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560" w:lineRule="exact"/>
        <w:jc w:val="center"/>
        <w:textAlignment w:val="auto"/>
        <w:rPr>
          <w:rFonts w:hint="eastAsia" w:asciiTheme="majorEastAsia" w:hAnsiTheme="majorEastAsia" w:eastAsiaTheme="majorEastAsia" w:cstheme="majorEastAsia"/>
          <w:b/>
          <w:bCs/>
          <w:color w:val="000000"/>
          <w:kern w:val="0"/>
          <w:sz w:val="44"/>
          <w:szCs w:val="44"/>
          <w:lang w:eastAsia="zh-CN"/>
        </w:rPr>
      </w:pPr>
    </w:p>
    <w:p>
      <w:pPr>
        <w:keepNext w:val="0"/>
        <w:keepLines w:val="0"/>
        <w:pageBreakBefore w:val="0"/>
        <w:widowControl/>
        <w:kinsoku/>
        <w:wordWrap/>
        <w:overflowPunct/>
        <w:topLinePunct w:val="0"/>
        <w:autoSpaceDE/>
        <w:autoSpaceDN/>
        <w:bidi w:val="0"/>
        <w:adjustRightInd w:val="0"/>
        <w:snapToGrid w:val="0"/>
        <w:spacing w:after="200" w:line="560" w:lineRule="exact"/>
        <w:jc w:val="center"/>
        <w:textAlignment w:val="auto"/>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lang w:eastAsia="zh-CN"/>
        </w:rPr>
        <w:t>景德镇市</w:t>
      </w:r>
      <w:r>
        <w:rPr>
          <w:rFonts w:hint="eastAsia" w:asciiTheme="majorEastAsia" w:hAnsiTheme="majorEastAsia" w:eastAsiaTheme="majorEastAsia" w:cstheme="majorEastAsia"/>
          <w:b/>
          <w:bCs/>
          <w:color w:val="000000"/>
          <w:kern w:val="0"/>
          <w:sz w:val="44"/>
          <w:szCs w:val="44"/>
        </w:rPr>
        <w:t>新型研发机构申报表</w:t>
      </w:r>
    </w:p>
    <w:p>
      <w:pPr>
        <w:keepNext w:val="0"/>
        <w:keepLines w:val="0"/>
        <w:pageBreakBefore w:val="0"/>
        <w:widowControl/>
        <w:kinsoku/>
        <w:wordWrap/>
        <w:overflowPunct/>
        <w:topLinePunct w:val="0"/>
        <w:autoSpaceDE/>
        <w:autoSpaceDN/>
        <w:bidi w:val="0"/>
        <w:adjustRightInd w:val="0"/>
        <w:snapToGrid w:val="0"/>
        <w:spacing w:after="200" w:line="560" w:lineRule="exact"/>
        <w:ind w:firstLine="560" w:firstLineChars="200"/>
        <w:jc w:val="left"/>
        <w:textAlignment w:val="auto"/>
        <w:rPr>
          <w:rFonts w:ascii="方正黑体_GBK" w:hAnsi="方正黑体_GBK" w:eastAsia="方正黑体_GBK" w:cs="方正黑体_GBK"/>
          <w:color w:val="000000"/>
          <w:kern w:val="0"/>
          <w:sz w:val="28"/>
          <w:szCs w:val="28"/>
        </w:rPr>
      </w:pPr>
    </w:p>
    <w:p>
      <w:pPr>
        <w:keepNext w:val="0"/>
        <w:keepLines w:val="0"/>
        <w:pageBreakBefore w:val="0"/>
        <w:widowControl/>
        <w:kinsoku/>
        <w:wordWrap/>
        <w:overflowPunct/>
        <w:topLinePunct w:val="0"/>
        <w:autoSpaceDE/>
        <w:autoSpaceDN/>
        <w:bidi w:val="0"/>
        <w:adjustRightInd w:val="0"/>
        <w:snapToGrid w:val="0"/>
        <w:spacing w:after="200" w:line="560" w:lineRule="exact"/>
        <w:ind w:firstLine="560" w:firstLineChars="200"/>
        <w:jc w:val="left"/>
        <w:textAlignment w:val="auto"/>
        <w:rPr>
          <w:rFonts w:hint="eastAsia" w:ascii="方正黑体_GBK" w:hAnsi="方正黑体_GBK" w:eastAsia="方正黑体_GBK" w:cs="方正黑体_GBK"/>
          <w:color w:val="000000"/>
          <w:kern w:val="0"/>
          <w:sz w:val="28"/>
          <w:szCs w:val="28"/>
        </w:rPr>
      </w:pPr>
    </w:p>
    <w:p>
      <w:pPr>
        <w:keepNext w:val="0"/>
        <w:keepLines w:val="0"/>
        <w:pageBreakBefore w:val="0"/>
        <w:widowControl/>
        <w:kinsoku/>
        <w:wordWrap/>
        <w:overflowPunct/>
        <w:topLinePunct w:val="0"/>
        <w:autoSpaceDE/>
        <w:autoSpaceDN/>
        <w:bidi w:val="0"/>
        <w:adjustRightInd w:val="0"/>
        <w:snapToGrid w:val="0"/>
        <w:spacing w:after="200" w:line="560" w:lineRule="exact"/>
        <w:ind w:firstLine="420" w:firstLineChars="200"/>
        <w:jc w:val="left"/>
        <w:textAlignment w:val="auto"/>
        <w:rPr>
          <w:rFonts w:ascii="方正黑体_GBK" w:hAnsi="方正黑体_GBK" w:eastAsia="方正黑体_GBK" w:cs="方正黑体_GBK"/>
          <w:color w:val="000000"/>
          <w:kern w:val="0"/>
          <w:sz w:val="28"/>
          <w:szCs w:val="28"/>
          <w:u w:val="single"/>
        </w:rPr>
      </w:pPr>
      <w:r>
        <w:rPr>
          <w:rFonts w:ascii="方正黑体_GBK" w:hAnsi="方正黑体_GBK" w:eastAsia="方正黑体_GBK" w:cs="方正黑体_GBK"/>
          <w:color w:val="000000"/>
          <w:szCs w:val="24"/>
        </w:rPr>
        <mc:AlternateContent>
          <mc:Choice Requires="wps">
            <w:drawing>
              <wp:anchor distT="0" distB="0" distL="114300" distR="114300" simplePos="0" relativeHeight="251653120" behindDoc="0" locked="0" layoutInCell="1" allowOverlap="1">
                <wp:simplePos x="0" y="0"/>
                <wp:positionH relativeFrom="column">
                  <wp:posOffset>1922145</wp:posOffset>
                </wp:positionH>
                <wp:positionV relativeFrom="paragraph">
                  <wp:posOffset>403225</wp:posOffset>
                </wp:positionV>
                <wp:extent cx="302704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true"/>
                      </wps:cNvCnPr>
                      <wps:spPr bwMode="auto">
                        <a:xfrm flipV="true">
                          <a:off x="0" y="0"/>
                          <a:ext cx="30270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1.35pt;margin-top:31.75pt;height:0pt;width:238.35pt;z-index:251653120;mso-width-relative:page;mso-height-relative:page;" filled="f" stroked="t" coordsize="21600,21600" o:gfxdata="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10;aHdG1wAAAAkBAAAPAAAAAAAAAAEAIAAAADgAAABkcnMvZG93bnJldi54bWxQSwECFAAUAAAACACH&#10;TuJA5BSXx9YBAAB8AwAADgAAAAAAAAABACAAAAA8AQAAZHJzL2Uyb0RvYy54bWxQSwUGAAAAAAYA&#10;BgBZAQAAhA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kern w:val="0"/>
          <w:sz w:val="28"/>
          <w:szCs w:val="28"/>
        </w:rPr>
        <w:t>单位名称（盖章）：</w:t>
      </w:r>
    </w:p>
    <w:p>
      <w:pPr>
        <w:keepNext w:val="0"/>
        <w:keepLines w:val="0"/>
        <w:pageBreakBefore w:val="0"/>
        <w:widowControl/>
        <w:kinsoku/>
        <w:wordWrap/>
        <w:overflowPunct/>
        <w:topLinePunct w:val="0"/>
        <w:autoSpaceDE/>
        <w:autoSpaceDN/>
        <w:bidi w:val="0"/>
        <w:adjustRightInd w:val="0"/>
        <w:snapToGrid w:val="0"/>
        <w:spacing w:after="200" w:line="560" w:lineRule="exact"/>
        <w:ind w:firstLine="420" w:firstLineChars="200"/>
        <w:jc w:val="left"/>
        <w:textAlignment w:val="auto"/>
        <w:rPr>
          <w:rFonts w:ascii="方正黑体_GBK" w:hAnsi="方正黑体_GBK" w:eastAsia="方正黑体_GBK" w:cs="方正黑体_GBK"/>
          <w:color w:val="000000"/>
          <w:kern w:val="0"/>
          <w:sz w:val="28"/>
          <w:szCs w:val="28"/>
          <w:u w:val="single"/>
        </w:rPr>
      </w:pPr>
      <w:r>
        <w:rPr>
          <w:rFonts w:ascii="方正黑体_GBK" w:hAnsi="方正黑体_GBK" w:eastAsia="方正黑体_GBK" w:cs="方正黑体_GBK"/>
          <w:color w:val="000000"/>
          <w:szCs w:val="24"/>
        </w:rPr>
        <mc:AlternateContent>
          <mc:Choice Requires="wps">
            <w:drawing>
              <wp:anchor distT="0" distB="0" distL="114300" distR="114300" simplePos="0" relativeHeight="251654144" behindDoc="0" locked="0" layoutInCell="1" allowOverlap="1">
                <wp:simplePos x="0" y="0"/>
                <wp:positionH relativeFrom="column">
                  <wp:posOffset>1433195</wp:posOffset>
                </wp:positionH>
                <wp:positionV relativeFrom="paragraph">
                  <wp:posOffset>383540</wp:posOffset>
                </wp:positionV>
                <wp:extent cx="3515995" cy="0"/>
                <wp:effectExtent l="0" t="0" r="0" b="0"/>
                <wp:wrapNone/>
                <wp:docPr id="9" name="直接连接符 9"/>
                <wp:cNvGraphicFramePr/>
                <a:graphic xmlns:a="http://schemas.openxmlformats.org/drawingml/2006/main">
                  <a:graphicData uri="http://schemas.microsoft.com/office/word/2010/wordprocessingShape">
                    <wps:wsp>
                      <wps:cNvCnPr>
                        <a:cxnSpLocks noChangeShapeType="true"/>
                      </wps:cNvCnPr>
                      <wps:spPr bwMode="auto">
                        <a:xfrm flipV="true">
                          <a:off x="0" y="0"/>
                          <a:ext cx="351599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12.85pt;margin-top:30.2pt;height:0pt;width:276.85pt;z-index:251654144;mso-width-relative:page;mso-height-relative:page;" filled="f" stroked="t" coordsize="21600,21600" o:gfxdata="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8p8e7&#10;1gAAAAkBAAAPAAAAAAAAAAEAIAAAADgAAABkcnMvZG93bnJldi54bWxQSwECFAAUAAAACACHTuJA&#10;NIrBMdQBAAB6AwAADgAAAAAAAAABACAAAAA7AQAAZHJzL2Uyb0RvYy54bWxQSwUGAAAAAAYABgBZ&#10;AQAAgQ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kern w:val="0"/>
          <w:sz w:val="28"/>
          <w:szCs w:val="28"/>
        </w:rPr>
        <w:t>单位负责人 ：</w:t>
      </w:r>
    </w:p>
    <w:p>
      <w:pPr>
        <w:keepNext w:val="0"/>
        <w:keepLines w:val="0"/>
        <w:pageBreakBefore w:val="0"/>
        <w:widowControl/>
        <w:kinsoku/>
        <w:wordWrap/>
        <w:overflowPunct/>
        <w:topLinePunct w:val="0"/>
        <w:autoSpaceDE/>
        <w:autoSpaceDN/>
        <w:bidi w:val="0"/>
        <w:adjustRightInd w:val="0"/>
        <w:snapToGrid w:val="0"/>
        <w:spacing w:after="200" w:line="560" w:lineRule="exact"/>
        <w:ind w:firstLine="420" w:firstLineChars="200"/>
        <w:jc w:val="left"/>
        <w:textAlignment w:val="auto"/>
        <w:rPr>
          <w:rFonts w:ascii="方正黑体_GBK" w:hAnsi="方正黑体_GBK" w:eastAsia="方正黑体_GBK" w:cs="方正黑体_GBK"/>
          <w:color w:val="000000"/>
          <w:kern w:val="0"/>
          <w:sz w:val="28"/>
          <w:szCs w:val="28"/>
        </w:rPr>
      </w:pPr>
      <w:r>
        <w:rPr>
          <w:rFonts w:ascii="方正黑体_GBK" w:hAnsi="方正黑体_GBK" w:eastAsia="方正黑体_GBK" w:cs="方正黑体_GBK"/>
          <w:color w:val="000000"/>
          <w:szCs w:val="24"/>
        </w:rPr>
        <mc:AlternateContent>
          <mc:Choice Requires="wps">
            <w:drawing>
              <wp:anchor distT="0" distB="0" distL="114300" distR="114300" simplePos="0" relativeHeight="251655168" behindDoc="0" locked="0" layoutInCell="1" allowOverlap="1">
                <wp:simplePos x="0" y="0"/>
                <wp:positionH relativeFrom="column">
                  <wp:posOffset>1013460</wp:posOffset>
                </wp:positionH>
                <wp:positionV relativeFrom="paragraph">
                  <wp:posOffset>392430</wp:posOffset>
                </wp:positionV>
                <wp:extent cx="3935730" cy="0"/>
                <wp:effectExtent l="0" t="0" r="0" b="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flipV="true">
                          <a:off x="0" y="0"/>
                          <a:ext cx="39357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79.8pt;margin-top:30.9pt;height:0pt;width:309.9pt;z-index:251655168;mso-width-relative:page;mso-height-relative:page;" filled="f" stroked="t" coordsize="21600,21600" o:gfxdata="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pp&#10;6jzWAAAACQEAAA8AAAAAAAAAAQAgAAAAOAAAAGRycy9kb3ducmV2LnhtbFBLAQIUABQAAAAIAIdO&#10;4kCOXKyz1gEAAHoDAAAOAAAAAAAAAAEAIAAAADsBAABkcnMvZTJvRG9jLnhtbFBLBQYAAAAABgAG&#10;AFkBAACDBQ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kern w:val="0"/>
          <w:sz w:val="28"/>
          <w:szCs w:val="28"/>
        </w:rPr>
        <w:t>联系人：</w:t>
      </w:r>
    </w:p>
    <w:p>
      <w:pPr>
        <w:keepNext w:val="0"/>
        <w:keepLines w:val="0"/>
        <w:pageBreakBefore w:val="0"/>
        <w:widowControl/>
        <w:kinsoku/>
        <w:wordWrap/>
        <w:overflowPunct/>
        <w:topLinePunct w:val="0"/>
        <w:autoSpaceDE/>
        <w:autoSpaceDN/>
        <w:bidi w:val="0"/>
        <w:adjustRightInd w:val="0"/>
        <w:snapToGrid w:val="0"/>
        <w:spacing w:after="200" w:line="560" w:lineRule="exact"/>
        <w:ind w:firstLine="420" w:firstLineChars="200"/>
        <w:jc w:val="left"/>
        <w:textAlignment w:val="auto"/>
        <w:rPr>
          <w:rFonts w:ascii="方正黑体_GBK" w:hAnsi="方正黑体_GBK" w:eastAsia="方正黑体_GBK" w:cs="方正黑体_GBK"/>
          <w:color w:val="000000"/>
          <w:kern w:val="0"/>
          <w:sz w:val="28"/>
          <w:szCs w:val="28"/>
        </w:rPr>
      </w:pPr>
      <w:r>
        <w:rPr>
          <w:rFonts w:ascii="方正黑体_GBK" w:hAnsi="方正黑体_GBK" w:eastAsia="方正黑体_GBK" w:cs="方正黑体_GBK"/>
          <w:color w:val="000000"/>
          <w:szCs w:val="24"/>
        </w:rPr>
        <mc:AlternateContent>
          <mc:Choice Requires="wps">
            <w:drawing>
              <wp:anchor distT="0" distB="0" distL="114300" distR="114300" simplePos="0" relativeHeight="251656192" behindDoc="0" locked="0" layoutInCell="1" allowOverlap="1">
                <wp:simplePos x="0" y="0"/>
                <wp:positionH relativeFrom="column">
                  <wp:posOffset>1215390</wp:posOffset>
                </wp:positionH>
                <wp:positionV relativeFrom="paragraph">
                  <wp:posOffset>396875</wp:posOffset>
                </wp:positionV>
                <wp:extent cx="37338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flipV="true">
                          <a:off x="0" y="0"/>
                          <a:ext cx="3733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95.7pt;margin-top:31.25pt;height:0pt;width:294pt;z-index:251656192;mso-width-relative:page;mso-height-relative:page;" filled="f" stroked="t" coordsize="21600,21600" o:gfxdata="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y/G&#10;B9YAAAAJAQAADwAAAAAAAAABACAAAAA4AAAAZHJzL2Rvd25yZXYueG1sUEsBAhQAFAAAAAgAh07i&#10;QJ1JS9HVAQAAegMAAA4AAAAAAAAAAQAgAAAAOwEAAGRycy9lMm9Eb2MueG1sUEsFBgAAAAAGAAYA&#10;WQEAAIIFA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kern w:val="0"/>
          <w:sz w:val="28"/>
          <w:szCs w:val="28"/>
        </w:rPr>
        <w:t>联系电话：</w:t>
      </w:r>
    </w:p>
    <w:p>
      <w:pPr>
        <w:keepNext w:val="0"/>
        <w:keepLines w:val="0"/>
        <w:pageBreakBefore w:val="0"/>
        <w:widowControl/>
        <w:kinsoku/>
        <w:wordWrap/>
        <w:overflowPunct/>
        <w:topLinePunct w:val="0"/>
        <w:autoSpaceDE/>
        <w:autoSpaceDN/>
        <w:bidi w:val="0"/>
        <w:adjustRightInd w:val="0"/>
        <w:snapToGrid w:val="0"/>
        <w:spacing w:after="200" w:line="560" w:lineRule="exact"/>
        <w:ind w:firstLine="420" w:firstLineChars="200"/>
        <w:jc w:val="left"/>
        <w:textAlignment w:val="auto"/>
        <w:rPr>
          <w:rFonts w:ascii="方正黑体_GBK" w:hAnsi="方正黑体_GBK" w:eastAsia="方正黑体_GBK" w:cs="方正黑体_GBK"/>
          <w:color w:val="000000"/>
          <w:kern w:val="0"/>
          <w:sz w:val="28"/>
          <w:szCs w:val="28"/>
        </w:rPr>
      </w:pPr>
      <w:r>
        <w:rPr>
          <w:rFonts w:ascii="方正黑体_GBK" w:hAnsi="方正黑体_GBK" w:eastAsia="方正黑体_GBK" w:cs="方正黑体_GBK"/>
          <w:color w:val="000000"/>
          <w:szCs w:val="24"/>
        </w:rPr>
        <mc:AlternateContent>
          <mc:Choice Requires="wps">
            <w:drawing>
              <wp:anchor distT="0" distB="0" distL="114300" distR="114300" simplePos="0" relativeHeight="251658240" behindDoc="0" locked="0" layoutInCell="1" allowOverlap="1">
                <wp:simplePos x="0" y="0"/>
                <wp:positionH relativeFrom="column">
                  <wp:posOffset>1215390</wp:posOffset>
                </wp:positionH>
                <wp:positionV relativeFrom="paragraph">
                  <wp:posOffset>381635</wp:posOffset>
                </wp:positionV>
                <wp:extent cx="37338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flipV="true">
                          <a:off x="0" y="0"/>
                          <a:ext cx="3733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95.7pt;margin-top:30.05pt;height:0pt;width:294pt;z-index:251658240;mso-width-relative:page;mso-height-relative:page;" filled="f" stroked="t" coordsize="21600,21600" o:gfxdata="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ESSh&#10;xtUAAAAJAQAADwAAAAAAAAABACAAAAA4AAAAZHJzL2Rvd25yZXYueG1sUEsBAhQAFAAAAAgAh07i&#10;QI6pCW3WAQAAegMAAA4AAAAAAAAAAQAgAAAAOgEAAGRycy9lMm9Eb2MueG1sUEsFBgAAAAAGAAYA&#10;WQEAAIIFA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kern w:val="0"/>
          <w:sz w:val="28"/>
          <w:szCs w:val="28"/>
        </w:rPr>
        <w:t>手机号码：</w:t>
      </w:r>
    </w:p>
    <w:p>
      <w:pPr>
        <w:keepNext w:val="0"/>
        <w:keepLines w:val="0"/>
        <w:pageBreakBefore w:val="0"/>
        <w:widowControl/>
        <w:kinsoku/>
        <w:wordWrap/>
        <w:overflowPunct/>
        <w:topLinePunct w:val="0"/>
        <w:autoSpaceDE/>
        <w:autoSpaceDN/>
        <w:bidi w:val="0"/>
        <w:adjustRightInd w:val="0"/>
        <w:snapToGrid w:val="0"/>
        <w:spacing w:after="200" w:line="560" w:lineRule="exact"/>
        <w:ind w:firstLine="420" w:firstLineChars="200"/>
        <w:jc w:val="left"/>
        <w:textAlignment w:val="auto"/>
        <w:rPr>
          <w:rFonts w:ascii="方正黑体_GBK" w:hAnsi="方正黑体_GBK" w:eastAsia="方正黑体_GBK" w:cs="方正黑体_GBK"/>
          <w:color w:val="000000"/>
          <w:kern w:val="0"/>
          <w:sz w:val="28"/>
          <w:szCs w:val="28"/>
        </w:rPr>
      </w:pPr>
      <w:r>
        <w:rPr>
          <w:rFonts w:ascii="方正黑体_GBK" w:hAnsi="方正黑体_GBK" w:eastAsia="方正黑体_GBK" w:cs="方正黑体_GBK"/>
          <w:color w:val="000000"/>
          <w:szCs w:val="24"/>
        </w:rPr>
        <mc:AlternateContent>
          <mc:Choice Requires="wps">
            <w:drawing>
              <wp:anchor distT="0" distB="0" distL="114300" distR="114300" simplePos="0" relativeHeight="251659264" behindDoc="0" locked="0" layoutInCell="1" allowOverlap="1">
                <wp:simplePos x="0" y="0"/>
                <wp:positionH relativeFrom="column">
                  <wp:posOffset>1215390</wp:posOffset>
                </wp:positionH>
                <wp:positionV relativeFrom="paragraph">
                  <wp:posOffset>361950</wp:posOffset>
                </wp:positionV>
                <wp:extent cx="3733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3733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95.7pt;margin-top:28.5pt;height:0pt;width:294pt;z-index:251659264;mso-width-relative:page;mso-height-relative:page;" filled="f" stroked="t" coordsize="21600,21600" o:gfxdata="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FD2z&#10;Z9UAAAAJAQAADwAAAAAAAAABACAAAAA4AAAAZHJzL2Rvd25yZXYueG1sUEsBAhQAFAAAAAgAh07i&#10;QNN8JsHWAQAAegMAAA4AAAAAAAAAAQAgAAAAOgEAAGRycy9lMm9Eb2MueG1sUEsFBgAAAAAGAAYA&#10;WQEAAIIFA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kern w:val="0"/>
          <w:sz w:val="28"/>
          <w:szCs w:val="28"/>
        </w:rPr>
        <w:t>电子邮箱：</w:t>
      </w:r>
    </w:p>
    <w:p>
      <w:pPr>
        <w:keepNext w:val="0"/>
        <w:keepLines w:val="0"/>
        <w:pageBreakBefore w:val="0"/>
        <w:widowControl/>
        <w:kinsoku/>
        <w:wordWrap/>
        <w:overflowPunct/>
        <w:topLinePunct w:val="0"/>
        <w:autoSpaceDE/>
        <w:autoSpaceDN/>
        <w:bidi w:val="0"/>
        <w:adjustRightInd w:val="0"/>
        <w:snapToGrid w:val="0"/>
        <w:spacing w:after="200" w:line="560" w:lineRule="exact"/>
        <w:ind w:firstLine="420" w:firstLineChars="200"/>
        <w:jc w:val="left"/>
        <w:textAlignment w:val="auto"/>
        <w:rPr>
          <w:rFonts w:ascii="方正黑体_GBK" w:hAnsi="方正黑体_GBK" w:eastAsia="方正黑体_GBK" w:cs="方正黑体_GBK"/>
          <w:color w:val="000000"/>
          <w:kern w:val="0"/>
          <w:sz w:val="28"/>
          <w:szCs w:val="28"/>
        </w:rPr>
      </w:pPr>
      <w:r>
        <w:rPr>
          <w:rFonts w:ascii="方正黑体_GBK" w:hAnsi="方正黑体_GBK" w:eastAsia="方正黑体_GBK" w:cs="方正黑体_GBK"/>
          <w:color w:val="000000"/>
          <w:szCs w:val="24"/>
        </w:rPr>
        <mc:AlternateContent>
          <mc:Choice Requires="wps">
            <w:drawing>
              <wp:anchor distT="0" distB="0" distL="114300" distR="114300" simplePos="0" relativeHeight="251660288" behindDoc="0" locked="0" layoutInCell="1" allowOverlap="1">
                <wp:simplePos x="0" y="0"/>
                <wp:positionH relativeFrom="column">
                  <wp:posOffset>1215390</wp:posOffset>
                </wp:positionH>
                <wp:positionV relativeFrom="paragraph">
                  <wp:posOffset>400050</wp:posOffset>
                </wp:positionV>
                <wp:extent cx="37338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true"/>
                      </wps:cNvCnPr>
                      <wps:spPr bwMode="auto">
                        <a:xfrm flipV="true">
                          <a:off x="0" y="0"/>
                          <a:ext cx="3733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95.7pt;margin-top:31.5pt;height:0pt;width:294pt;z-index:251660288;mso-width-relative:page;mso-height-relative:page;" filled="f" stroked="t" coordsize="21600,21600" o:gfxdata="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2Avtx&#10;1QAAAAkBAAAPAAAAAAAAAAEAIAAAADgAAABkcnMvZG93bnJldi54bWxQSwECFAAUAAAACACHTuJA&#10;ZuVlUtUBAAB6AwAADgAAAAAAAAABACAAAAA6AQAAZHJzL2Uyb0RvYy54bWxQSwUGAAAAAAYABgBZ&#10;AQAAgQ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kern w:val="0"/>
          <w:sz w:val="28"/>
          <w:szCs w:val="28"/>
        </w:rPr>
        <w:t>联系地址：</w:t>
      </w:r>
    </w:p>
    <w:p>
      <w:pPr>
        <w:keepNext w:val="0"/>
        <w:keepLines w:val="0"/>
        <w:pageBreakBefore w:val="0"/>
        <w:widowControl/>
        <w:kinsoku/>
        <w:wordWrap/>
        <w:overflowPunct/>
        <w:topLinePunct w:val="0"/>
        <w:autoSpaceDE/>
        <w:autoSpaceDN/>
        <w:bidi w:val="0"/>
        <w:adjustRightInd w:val="0"/>
        <w:snapToGrid w:val="0"/>
        <w:spacing w:after="200" w:line="560" w:lineRule="exact"/>
        <w:ind w:firstLine="420" w:firstLineChars="200"/>
        <w:jc w:val="left"/>
        <w:textAlignment w:val="auto"/>
        <w:rPr>
          <w:rFonts w:ascii="方正黑体_GBK" w:hAnsi="方正黑体_GBK" w:eastAsia="方正黑体_GBK" w:cs="方正黑体_GBK"/>
          <w:color w:val="000000"/>
          <w:kern w:val="0"/>
          <w:sz w:val="28"/>
          <w:szCs w:val="28"/>
        </w:rPr>
      </w:pPr>
      <w:r>
        <w:rPr>
          <w:rFonts w:ascii="方正黑体_GBK" w:hAnsi="方正黑体_GBK" w:eastAsia="方正黑体_GBK" w:cs="方正黑体_GBK"/>
          <w:color w:val="000000"/>
          <w:szCs w:val="24"/>
        </w:rPr>
        <mc:AlternateContent>
          <mc:Choice Requires="wps">
            <w:drawing>
              <wp:anchor distT="0" distB="0" distL="114300" distR="114300" simplePos="0" relativeHeight="251662336" behindDoc="0" locked="0" layoutInCell="1" allowOverlap="1">
                <wp:simplePos x="0" y="0"/>
                <wp:positionH relativeFrom="column">
                  <wp:posOffset>1215390</wp:posOffset>
                </wp:positionH>
                <wp:positionV relativeFrom="paragraph">
                  <wp:posOffset>358775</wp:posOffset>
                </wp:positionV>
                <wp:extent cx="37338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flipV="true">
                          <a:off x="0" y="0"/>
                          <a:ext cx="3733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95.7pt;margin-top:28.25pt;height:0pt;width:294pt;z-index:251662336;mso-width-relative:page;mso-height-relative:page;" filled="f" stroked="t" coordsize="21600,21600" o:gfxdata="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1EI4R&#10;1QAAAAkBAAAPAAAAAAAAAAEAIAAAADgAAABkcnMvZG93bnJldi54bWxQSwECFAAUAAAACACHTuJA&#10;wJxkfdUBAAB6AwAADgAAAAAAAAABACAAAAA6AQAAZHJzL2Uyb0RvYy54bWxQSwUGAAAAAAYABgBZ&#10;AQAAgQ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kern w:val="0"/>
          <w:sz w:val="28"/>
          <w:szCs w:val="28"/>
        </w:rPr>
        <w:t xml:space="preserve">申报日期：          </w:t>
      </w:r>
    </w:p>
    <w:p>
      <w:pPr>
        <w:keepNext w:val="0"/>
        <w:keepLines w:val="0"/>
        <w:pageBreakBefore w:val="0"/>
        <w:widowControl/>
        <w:kinsoku/>
        <w:wordWrap/>
        <w:overflowPunct/>
        <w:topLinePunct w:val="0"/>
        <w:autoSpaceDE/>
        <w:autoSpaceDN/>
        <w:bidi w:val="0"/>
        <w:adjustRightInd w:val="0"/>
        <w:snapToGrid w:val="0"/>
        <w:spacing w:after="200" w:line="560" w:lineRule="exact"/>
        <w:ind w:firstLine="640" w:firstLineChars="200"/>
        <w:jc w:val="left"/>
        <w:textAlignment w:val="auto"/>
        <w:rPr>
          <w:rFonts w:ascii="宋体" w:hAnsi="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after="200" w:line="560" w:lineRule="exact"/>
        <w:ind w:firstLine="640" w:firstLineChars="200"/>
        <w:jc w:val="left"/>
        <w:textAlignment w:val="auto"/>
        <w:rPr>
          <w:rFonts w:ascii="宋体" w:hAnsi="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after="200" w:line="560" w:lineRule="exact"/>
        <w:jc w:val="center"/>
        <w:textAlignment w:val="auto"/>
        <w:rPr>
          <w:rFonts w:hint="eastAsia" w:ascii="黑体" w:hAnsi="黑体" w:eastAsia="黑体"/>
          <w:color w:val="000000"/>
          <w:kern w:val="0"/>
          <w:sz w:val="30"/>
          <w:szCs w:val="30"/>
          <w:lang w:eastAsia="zh-CN"/>
        </w:rPr>
      </w:pPr>
      <w:r>
        <w:rPr>
          <w:rFonts w:hint="eastAsia" w:ascii="黑体" w:hAnsi="黑体" w:eastAsia="黑体"/>
          <w:color w:val="000000"/>
          <w:kern w:val="0"/>
          <w:sz w:val="30"/>
          <w:szCs w:val="30"/>
          <w:lang w:eastAsia="zh-CN"/>
        </w:rPr>
        <w:t>景德镇市</w:t>
      </w:r>
      <w:r>
        <w:rPr>
          <w:rFonts w:hint="eastAsia" w:ascii="黑体" w:hAnsi="黑体" w:eastAsia="黑体"/>
          <w:color w:val="000000"/>
          <w:kern w:val="0"/>
          <w:sz w:val="30"/>
          <w:szCs w:val="30"/>
        </w:rPr>
        <w:t>科学技术</w:t>
      </w:r>
      <w:r>
        <w:rPr>
          <w:rFonts w:hint="eastAsia" w:ascii="黑体" w:hAnsi="黑体" w:eastAsia="黑体"/>
          <w:color w:val="000000"/>
          <w:kern w:val="0"/>
          <w:sz w:val="30"/>
          <w:szCs w:val="30"/>
          <w:lang w:eastAsia="zh-CN"/>
        </w:rPr>
        <w:t>局</w:t>
      </w:r>
    </w:p>
    <w:p>
      <w:pPr>
        <w:keepNext w:val="0"/>
        <w:keepLines w:val="0"/>
        <w:pageBreakBefore w:val="0"/>
        <w:widowControl/>
        <w:kinsoku/>
        <w:wordWrap/>
        <w:overflowPunct/>
        <w:topLinePunct w:val="0"/>
        <w:autoSpaceDE/>
        <w:autoSpaceDN/>
        <w:bidi w:val="0"/>
        <w:adjustRightInd w:val="0"/>
        <w:snapToGrid w:val="0"/>
        <w:spacing w:after="200" w:line="560" w:lineRule="exact"/>
        <w:jc w:val="center"/>
        <w:textAlignment w:val="auto"/>
        <w:rPr>
          <w:rFonts w:ascii="黑体" w:hAnsi="黑体" w:eastAsia="黑体"/>
          <w:color w:val="000000"/>
          <w:kern w:val="0"/>
          <w:sz w:val="30"/>
          <w:szCs w:val="30"/>
        </w:rPr>
      </w:pPr>
      <w:r>
        <w:rPr>
          <w:rFonts w:hint="eastAsia" w:ascii="黑体" w:hAnsi="黑体" w:eastAsia="黑体"/>
          <w:color w:val="000000"/>
          <w:kern w:val="0"/>
          <w:sz w:val="30"/>
          <w:szCs w:val="30"/>
        </w:rPr>
        <w:t>二〇二</w:t>
      </w:r>
      <w:r>
        <w:rPr>
          <w:rFonts w:hint="eastAsia" w:ascii="黑体" w:hAnsi="黑体" w:eastAsia="黑体"/>
          <w:color w:val="000000"/>
          <w:kern w:val="0"/>
          <w:sz w:val="30"/>
          <w:szCs w:val="30"/>
          <w:lang w:eastAsia="zh-CN"/>
        </w:rPr>
        <w:t>五</w:t>
      </w:r>
      <w:r>
        <w:rPr>
          <w:rFonts w:hint="eastAsia" w:ascii="黑体" w:hAnsi="黑体" w:eastAsia="黑体"/>
          <w:color w:val="000000"/>
          <w:kern w:val="0"/>
          <w:sz w:val="30"/>
          <w:szCs w:val="30"/>
        </w:rPr>
        <w:t>年</w:t>
      </w:r>
      <w:r>
        <w:rPr>
          <w:rFonts w:hint="eastAsia" w:ascii="黑体" w:hAnsi="黑体" w:eastAsia="黑体"/>
          <w:color w:val="000000"/>
          <w:kern w:val="0"/>
          <w:sz w:val="30"/>
          <w:szCs w:val="30"/>
          <w:lang w:eastAsia="zh-CN"/>
        </w:rPr>
        <w:t>三</w:t>
      </w:r>
      <w:r>
        <w:rPr>
          <w:rFonts w:hint="eastAsia" w:ascii="黑体" w:hAnsi="黑体" w:eastAsia="黑体"/>
          <w:color w:val="000000"/>
          <w:kern w:val="0"/>
          <w:sz w:val="30"/>
          <w:szCs w:val="30"/>
        </w:rPr>
        <w:t>月制</w:t>
      </w:r>
    </w:p>
    <w:p>
      <w:pPr>
        <w:keepNext w:val="0"/>
        <w:keepLines w:val="0"/>
        <w:pageBreakBefore w:val="0"/>
        <w:kinsoku/>
        <w:wordWrap/>
        <w:overflowPunct/>
        <w:topLinePunct w:val="0"/>
        <w:autoSpaceDE/>
        <w:autoSpaceDN/>
        <w:bidi w:val="0"/>
        <w:spacing w:line="560" w:lineRule="exact"/>
        <w:jc w:val="center"/>
        <w:textAlignment w:val="auto"/>
        <w:rPr>
          <w:rFonts w:ascii="宋体" w:hAnsi="宋体"/>
          <w:b/>
          <w:color w:val="000000"/>
          <w:sz w:val="36"/>
          <w:szCs w:val="36"/>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color w:val="000000"/>
          <w:sz w:val="36"/>
          <w:szCs w:val="36"/>
        </w:rPr>
      </w:pPr>
    </w:p>
    <w:p>
      <w:pPr>
        <w:pStyle w:val="2"/>
        <w:rPr>
          <w:rFonts w:hint="eastAsia"/>
        </w:rPr>
      </w:pPr>
      <w:bookmarkStart w:id="0" w:name="_GoBack"/>
      <w:bookmarkEnd w:id="0"/>
    </w:p>
    <w:p>
      <w:pPr>
        <w:keepNext w:val="0"/>
        <w:keepLines w:val="0"/>
        <w:pageBreakBefore w:val="0"/>
        <w:kinsoku/>
        <w:wordWrap/>
        <w:overflowPunct/>
        <w:topLinePunct w:val="0"/>
        <w:autoSpaceDE/>
        <w:autoSpaceDN/>
        <w:bidi w:val="0"/>
        <w:spacing w:line="560" w:lineRule="exact"/>
        <w:jc w:val="center"/>
        <w:textAlignment w:val="auto"/>
        <w:rPr>
          <w:rFonts w:ascii="宋体" w:hAnsi="宋体"/>
          <w:b/>
          <w:color w:val="000000"/>
          <w:sz w:val="36"/>
          <w:szCs w:val="36"/>
        </w:rPr>
      </w:pPr>
      <w:r>
        <w:rPr>
          <w:rFonts w:hint="eastAsia" w:ascii="宋体" w:hAnsi="宋体"/>
          <w:b/>
          <w:color w:val="000000"/>
          <w:sz w:val="36"/>
          <w:szCs w:val="36"/>
        </w:rPr>
        <w:t>填  写  说  明</w:t>
      </w:r>
    </w:p>
    <w:p>
      <w:pPr>
        <w:keepNext w:val="0"/>
        <w:keepLines w:val="0"/>
        <w:pageBreakBefore w:val="0"/>
        <w:kinsoku/>
        <w:wordWrap/>
        <w:overflowPunct/>
        <w:topLinePunct w:val="0"/>
        <w:autoSpaceDE/>
        <w:autoSpaceDN/>
        <w:bidi w:val="0"/>
        <w:spacing w:line="560" w:lineRule="exact"/>
        <w:jc w:val="center"/>
        <w:textAlignment w:val="auto"/>
        <w:rPr>
          <w:rFonts w:ascii="宋体" w:hAnsi="宋体"/>
          <w:b/>
          <w:color w:val="000000"/>
          <w:sz w:val="36"/>
          <w:szCs w:val="36"/>
        </w:rPr>
      </w:pP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申报单位指定专人会同财务、统计部门人员填写本申报表。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填表文字应简洁，数据应准确、真实、可靠。表内栏目不得空缺，如果某项栏目内容没有，请填“无”。表格中的内容如果不够地方填写，可以扩充或加页。</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申报表中所涉科研成果及基础条件设施、平台等均为申请单位所有，所属权为其他参与或共建单位的不可列入。</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申报表中除了标明“年份”外，数据填写均指截止到填写日的累计值。</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申报单位法定代表人确认填写内容准确无误后，在本表承诺书上签字盖章，否则本表无效。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指标说明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（1）“单位基本信息”部分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1 \* GB3</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①</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 xml:space="preserve">  股东</w:t>
      </w:r>
      <w:r>
        <w:rPr>
          <w:rFonts w:hint="eastAsia" w:ascii="仿宋_GB2312" w:hAnsi="仿宋_GB2312" w:eastAsia="仿宋_GB2312" w:cs="仿宋_GB2312"/>
          <w:color w:val="000000"/>
          <w:kern w:val="0"/>
          <w:sz w:val="28"/>
          <w:szCs w:val="28"/>
        </w:rPr>
        <w:t>投资金额：</w:t>
      </w:r>
      <w:r>
        <w:rPr>
          <w:rFonts w:hint="eastAsia" w:ascii="仿宋_GB2312" w:hAnsi="仿宋_GB2312" w:eastAsia="仿宋_GB2312" w:cs="仿宋_GB2312"/>
          <w:color w:val="000000"/>
          <w:sz w:val="28"/>
          <w:szCs w:val="28"/>
        </w:rPr>
        <w:t>若出资方以技术或者不动产入股，本栏填入</w:t>
      </w:r>
      <w:r>
        <w:rPr>
          <w:rFonts w:hint="eastAsia" w:ascii="仿宋_GB2312" w:hAnsi="仿宋_GB2312" w:eastAsia="仿宋_GB2312" w:cs="仿宋_GB2312"/>
          <w:color w:val="000000"/>
          <w:kern w:val="0"/>
          <w:sz w:val="28"/>
          <w:szCs w:val="28"/>
        </w:rPr>
        <w:t>实际入股形式及作价金额。</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（2）“单位人员情况”部分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1 \* GB3</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①</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 xml:space="preserve"> 职工总数：指申报机构在</w:t>
      </w:r>
      <w:r>
        <w:rPr>
          <w:rFonts w:hint="eastAsia" w:ascii="仿宋_GB2312" w:hAnsi="仿宋_GB2312" w:eastAsia="仿宋_GB2312" w:cs="仿宋_GB2312"/>
          <w:color w:val="000000"/>
          <w:sz w:val="28"/>
          <w:szCs w:val="28"/>
          <w:lang w:eastAsia="zh-CN"/>
        </w:rPr>
        <w:t>景德镇市</w:t>
      </w:r>
      <w:r>
        <w:rPr>
          <w:rFonts w:hint="eastAsia" w:ascii="仿宋_GB2312" w:hAnsi="仿宋_GB2312" w:eastAsia="仿宋_GB2312" w:cs="仿宋_GB2312"/>
          <w:color w:val="000000"/>
          <w:sz w:val="28"/>
          <w:szCs w:val="28"/>
        </w:rPr>
        <w:t>内全职职工人员数（含合作单位派驻的科研及管理人员）。</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2 \* GB3</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②</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 xml:space="preserve"> 研发人员数：指机构中直接从事研究开发的人员数包括合作单位派驻及兼职研发人员。</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（3）“研发基本条件”部分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1 \* GB3</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①</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 xml:space="preserve"> 办公和科研场所：专门用于开展研究开发活动和办公的场所和用房，如研发中心、研究部等。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2 \* GB3</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②</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"https://www.baidu.com/s?wd=%E6%94%BF%E5%BA%9C%E8%A1%A5%E5%8A%A9%E6%94%B6%E5%85%A5&amp;tn=44039180_cpr&amp;fenlei=mv6quAkxTZn0IZRqIHckPjm4nH00T1Y4mhFbP10LuyDknvmzPj790ZwV5Hcvrjm3rH6sPfKWUMw85HfYnjn4nH6sgvPsT6KdThsqpZwYTjCEQLGCpyw9Uz4Bmy-bIi4WUvYETgN-TLwGUv3En1c3rHb1Pjc4"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sz w:val="28"/>
          <w:szCs w:val="28"/>
        </w:rPr>
        <w:t>政府及财政补助收入</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：政府补助收入与财政补助收入之和。</w:t>
      </w:r>
      <w:r>
        <w:rPr>
          <w:rFonts w:hint="eastAsia" w:ascii="仿宋_GB2312" w:hAnsi="仿宋_GB2312" w:eastAsia="仿宋_GB2312" w:cs="仿宋_GB2312"/>
          <w:b/>
          <w:color w:val="000000"/>
          <w:sz w:val="28"/>
          <w:szCs w:val="28"/>
        </w:rPr>
        <w:t>政府补助收入</w:t>
      </w:r>
      <w:r>
        <w:rPr>
          <w:rFonts w:hint="eastAsia" w:ascii="仿宋_GB2312" w:hAnsi="仿宋_GB2312" w:eastAsia="仿宋_GB2312" w:cs="仿宋_GB2312"/>
          <w:color w:val="000000"/>
          <w:sz w:val="28"/>
          <w:szCs w:val="28"/>
        </w:rPr>
        <w:t>是指企业从政府无偿取得货币性资产或非货币性资产，但不包括政府作为企业所有者投入的资本，分为与资产相关的政府补助和与收益相关的政府补助。与资产相关的政府补助，是指企业取得的、用于购建或以其他方式形成</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"https://www.baidu.com/s?wd=%E9%95%BF%E6%9C%9F%E8%B5%84%E4%BA%A7&amp;tn=44039180_cpr&amp;fenlei=mv6quAkxTZn0IZRqIHckPjm4nH00T1Y4mhFbP10LuyDknvmzPj790ZwV5Hcvrjm3rH6sPfKWUMw85HfYnjn4nH6sgvPsT6KdThsqpZwYTjCEQLGCpyw9Uz4Bmy-bIi4WUvYETgN-TLwGUv3En1c3rHb1Pjc4"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sz w:val="28"/>
          <w:szCs w:val="28"/>
        </w:rPr>
        <w:t>长期资产</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的政府补助。与收益相关的政府补助，是指除与资产相关的政府补助之外的政府补助。</w:t>
      </w:r>
      <w:r>
        <w:rPr>
          <w:rFonts w:hint="eastAsia" w:ascii="仿宋_GB2312" w:hAnsi="仿宋_GB2312" w:eastAsia="仿宋_GB2312" w:cs="仿宋_GB2312"/>
          <w:b/>
          <w:color w:val="000000"/>
          <w:sz w:val="28"/>
          <w:szCs w:val="28"/>
        </w:rPr>
        <w:t>财政补助收入</w:t>
      </w:r>
      <w:r>
        <w:rPr>
          <w:rFonts w:hint="eastAsia" w:ascii="仿宋_GB2312" w:hAnsi="仿宋_GB2312" w:eastAsia="仿宋_GB2312" w:cs="仿宋_GB2312"/>
          <w:color w:val="000000"/>
          <w:sz w:val="28"/>
          <w:szCs w:val="28"/>
        </w:rPr>
        <w:t>是指单位直接从财政部门取得的和通过主管部门从财政部门取得的各类事业</w:t>
      </w:r>
      <w:r>
        <w:rPr>
          <w:rFonts w:hint="eastAsia" w:ascii="仿宋_GB2312" w:hAnsi="仿宋_GB2312" w:eastAsia="仿宋_GB2312" w:cs="仿宋_GB2312"/>
          <w:color w:val="000000"/>
          <w:sz w:val="28"/>
          <w:szCs w:val="28"/>
          <w:lang w:eastAsia="zh-CN"/>
        </w:rPr>
        <w:t>和科研</w:t>
      </w:r>
      <w:r>
        <w:rPr>
          <w:rFonts w:hint="eastAsia" w:ascii="仿宋_GB2312" w:hAnsi="仿宋_GB2312" w:eastAsia="仿宋_GB2312" w:cs="仿宋_GB2312"/>
          <w:color w:val="000000"/>
          <w:sz w:val="28"/>
          <w:szCs w:val="28"/>
        </w:rPr>
        <w:t>经费</w:t>
      </w:r>
      <w:r>
        <w:rPr>
          <w:rFonts w:hint="eastAsia" w:ascii="仿宋_GB2312" w:hAnsi="仿宋_GB2312" w:eastAsia="仿宋_GB2312" w:cs="仿宋_GB2312"/>
          <w:color w:val="000000"/>
          <w:sz w:val="28"/>
          <w:szCs w:val="28"/>
          <w:lang w:eastAsia="zh-CN"/>
        </w:rPr>
        <w:t>等</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3 \* GB3</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③</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 xml:space="preserve"> 研发费用是指申报单位的研究支出与开发支出之和。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4 \* GB3</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④</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 xml:space="preserve"> 非财政资金投入占研发费用的比例是指研发费用中非财政资金投入金额占比。</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 10万元以上设备：指原价10万元及以上的科研仪器设备。</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（4）“科技项目情况”部分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横向项目：指</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"https://baike.baidu.com/item/%E4%BC%81%E4%BA%8B%E4%B8%9A%E5%8D%95%E4%BD%8D/1519477"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sz w:val="28"/>
          <w:szCs w:val="28"/>
        </w:rPr>
        <w:t>企事业单位</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、兄弟单位委托的各类科技开发、科技服务、</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"https://baike.baidu.com/item/%E7%A7%91%E5%AD%A6%E7%A0%94%E7%A9%B6/7477070"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sz w:val="28"/>
          <w:szCs w:val="28"/>
        </w:rPr>
        <w:t>科学研究</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等方面的项目，以及政府部门非常规申报渠道下达的项目。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r>
        <w:rPr>
          <w:rFonts w:hint="eastAsia" w:ascii="仿宋_GB2312" w:hAnsi="仿宋_GB2312" w:eastAsia="仿宋_GB2312" w:cs="仿宋_GB2312"/>
          <w:color w:val="000000"/>
          <w:sz w:val="28"/>
          <w:szCs w:val="28"/>
        </w:rPr>
        <w:t>社会效益与影响</w:t>
      </w:r>
      <w:r>
        <w:rPr>
          <w:rFonts w:hint="eastAsia" w:ascii="仿宋_GB2312" w:hAnsi="仿宋_GB2312" w:eastAsia="仿宋_GB2312" w:cs="仿宋_GB2312"/>
          <w:color w:val="000000"/>
          <w:kern w:val="0"/>
          <w:sz w:val="28"/>
          <w:szCs w:val="28"/>
        </w:rPr>
        <w:t>”部分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服务企业：指为其它企业提供产品开发、技术研发、工艺改进、人才培训和技术推广等科技服务。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此次申报填写的数据资料只能来源于申请机构本身，不能自行拓展到其投资主体所有。</w:t>
      </w:r>
    </w:p>
    <w:p>
      <w:pPr>
        <w:keepNext w:val="0"/>
        <w:keepLines w:val="0"/>
        <w:pageBreakBefore w:val="0"/>
        <w:kinsoku/>
        <w:wordWrap/>
        <w:overflowPunct/>
        <w:topLinePunct w:val="0"/>
        <w:autoSpaceDE/>
        <w:autoSpaceDN/>
        <w:bidi w:val="0"/>
        <w:spacing w:line="560" w:lineRule="exact"/>
        <w:jc w:val="center"/>
        <w:textAlignment w:val="auto"/>
        <w:rPr>
          <w:rFonts w:ascii="宋体" w:hAnsi="宋体"/>
          <w:b/>
          <w:color w:val="000000"/>
          <w:sz w:val="36"/>
          <w:szCs w:val="36"/>
        </w:rPr>
      </w:pPr>
    </w:p>
    <w:p>
      <w:pPr>
        <w:keepNext w:val="0"/>
        <w:keepLines w:val="0"/>
        <w:pageBreakBefore w:val="0"/>
        <w:kinsoku/>
        <w:wordWrap/>
        <w:overflowPunct/>
        <w:topLinePunct w:val="0"/>
        <w:autoSpaceDE/>
        <w:autoSpaceDN/>
        <w:bidi w:val="0"/>
        <w:spacing w:line="560" w:lineRule="exact"/>
        <w:jc w:val="center"/>
        <w:textAlignment w:val="auto"/>
        <w:rPr>
          <w:rFonts w:ascii="宋体" w:hAnsi="宋体"/>
          <w:b/>
          <w:color w:val="000000"/>
          <w:sz w:val="36"/>
          <w:szCs w:val="36"/>
        </w:rPr>
      </w:pPr>
    </w:p>
    <w:p>
      <w:pPr>
        <w:keepNext w:val="0"/>
        <w:keepLines w:val="0"/>
        <w:pageBreakBefore w:val="0"/>
        <w:kinsoku/>
        <w:wordWrap/>
        <w:overflowPunct/>
        <w:topLinePunct w:val="0"/>
        <w:autoSpaceDE/>
        <w:autoSpaceDN/>
        <w:bidi w:val="0"/>
        <w:spacing w:line="560" w:lineRule="exact"/>
        <w:jc w:val="center"/>
        <w:textAlignment w:val="auto"/>
        <w:rPr>
          <w:rFonts w:ascii="宋体" w:hAnsi="宋体"/>
          <w:b/>
          <w:color w:val="000000"/>
          <w:sz w:val="36"/>
          <w:szCs w:val="36"/>
        </w:rPr>
      </w:pPr>
    </w:p>
    <w:p>
      <w:pPr>
        <w:keepNext w:val="0"/>
        <w:keepLines w:val="0"/>
        <w:pageBreakBefore w:val="0"/>
        <w:kinsoku/>
        <w:wordWrap/>
        <w:overflowPunct/>
        <w:topLinePunct w:val="0"/>
        <w:autoSpaceDE/>
        <w:autoSpaceDN/>
        <w:bidi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诚信承诺书</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本单位参与此次新型研发机构的申报，现郑重作出如下诚信承诺：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1．对申报材料进行严格审核把关，确保无重复申报的行为。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2．保证申报材料内容及附件资料全部真实，涉及的科研数据、研究成果及所引用的资料文献、图标、注释合法。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3．强化对科研人员的科研诚信审核，保证参与申报的全体科研人员无科研诚信失信行为。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4．遵守相关纪律，不以游说、请托、贿赂等不正当手段要求相关业务部门或人员对申报的新型研发机构予以关照。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5．主动接受监督，并按要求对科技管理部门发现的问题进行整改。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本单位自愿遵守以上规定，如有违反，愿承担相应后果及法律责任，并列入科研诚信失信记录。</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3360" w:firstLineChars="10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承诺单位（盖章）：</w:t>
      </w:r>
    </w:p>
    <w:p>
      <w:pPr>
        <w:keepNext w:val="0"/>
        <w:keepLines w:val="0"/>
        <w:pageBreakBefore w:val="0"/>
        <w:kinsoku/>
        <w:wordWrap/>
        <w:overflowPunct/>
        <w:topLinePunct w:val="0"/>
        <w:autoSpaceDE/>
        <w:autoSpaceDN/>
        <w:bidi w:val="0"/>
        <w:spacing w:line="560" w:lineRule="exact"/>
        <w:ind w:firstLine="4320" w:firstLineChars="1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r>
        <w:rPr>
          <w:rFonts w:hint="eastAsia" w:ascii="CESI黑体-GB2312" w:hAnsi="CESI黑体-GB2312" w:eastAsia="CESI黑体-GB2312" w:cs="CESI黑体-GB2312"/>
          <w:color w:val="000000"/>
          <w:sz w:val="28"/>
          <w:szCs w:val="28"/>
        </w:rPr>
        <w:t>一、单位基本信息</w:t>
      </w:r>
    </w:p>
    <w:tbl>
      <w:tblPr>
        <w:tblStyle w:val="10"/>
        <w:tblW w:w="9071" w:type="dxa"/>
        <w:jc w:val="center"/>
        <w:tblLayout w:type="fixed"/>
        <w:tblCellMar>
          <w:top w:w="0" w:type="dxa"/>
          <w:left w:w="108" w:type="dxa"/>
          <w:bottom w:w="0" w:type="dxa"/>
          <w:right w:w="108" w:type="dxa"/>
        </w:tblCellMar>
      </w:tblPr>
      <w:tblGrid>
        <w:gridCol w:w="1283"/>
        <w:gridCol w:w="1368"/>
        <w:gridCol w:w="2155"/>
        <w:gridCol w:w="1005"/>
        <w:gridCol w:w="1087"/>
        <w:gridCol w:w="543"/>
        <w:gridCol w:w="1630"/>
      </w:tblGrid>
      <w:tr>
        <w:trPr>
          <w:trHeight w:val="773"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c>
          <w:tcPr>
            <w:tcW w:w="7788"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rPr>
          <w:trHeight w:val="769"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  址</w:t>
            </w:r>
          </w:p>
        </w:tc>
        <w:tc>
          <w:tcPr>
            <w:tcW w:w="7788"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rPr>
          <w:trHeight w:val="910"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法人性质</w:t>
            </w:r>
          </w:p>
        </w:tc>
        <w:tc>
          <w:tcPr>
            <w:tcW w:w="7788" w:type="dxa"/>
            <w:gridSpan w:val="6"/>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
                <w:color w:val="000000"/>
                <w:sz w:val="24"/>
                <w:szCs w:val="24"/>
              </w:rPr>
              <w:t xml:space="preserve"> □</w:t>
            </w:r>
            <w:r>
              <w:rPr>
                <w:rFonts w:hint="eastAsia" w:ascii="仿宋_GB2312" w:hAnsi="仿宋_GB2312" w:eastAsia="仿宋_GB2312" w:cs="仿宋_GB2312"/>
                <w:color w:val="000000"/>
                <w:kern w:val="0"/>
                <w:sz w:val="24"/>
                <w:szCs w:val="24"/>
              </w:rPr>
              <w:t xml:space="preserve">企业   </w:t>
            </w:r>
            <w:r>
              <w:rPr>
                <w:rFonts w:hint="eastAsia" w:ascii="仿宋_GB2312" w:hAnsi="仿宋"/>
                <w:color w:val="000000"/>
                <w:sz w:val="24"/>
                <w:szCs w:val="24"/>
              </w:rPr>
              <w:t xml:space="preserve"> □</w:t>
            </w:r>
            <w:r>
              <w:rPr>
                <w:rFonts w:hint="eastAsia" w:ascii="仿宋_GB2312" w:hAnsi="仿宋_GB2312" w:eastAsia="仿宋_GB2312" w:cs="仿宋_GB2312"/>
                <w:color w:val="000000"/>
                <w:kern w:val="0"/>
                <w:sz w:val="24"/>
                <w:szCs w:val="24"/>
              </w:rPr>
              <w:t xml:space="preserve">事业单位  </w:t>
            </w:r>
            <w:r>
              <w:rPr>
                <w:rFonts w:hint="eastAsia" w:ascii="仿宋_GB2312" w:hAnsi="仿宋"/>
                <w:color w:val="000000"/>
                <w:sz w:val="24"/>
                <w:szCs w:val="24"/>
              </w:rPr>
              <w:t xml:space="preserve"> □</w:t>
            </w:r>
            <w:r>
              <w:rPr>
                <w:rFonts w:hint="eastAsia" w:ascii="仿宋_GB2312" w:hAnsi="仿宋_GB2312" w:eastAsia="仿宋_GB2312" w:cs="仿宋_GB2312"/>
                <w:color w:val="000000"/>
                <w:kern w:val="0"/>
                <w:sz w:val="24"/>
                <w:szCs w:val="24"/>
              </w:rPr>
              <w:t>民办非企业</w:t>
            </w:r>
          </w:p>
        </w:tc>
      </w:tr>
      <w:tr>
        <w:trPr>
          <w:trHeight w:val="1020" w:hRule="atLeast"/>
          <w:jc w:val="center"/>
        </w:trPr>
        <w:tc>
          <w:tcPr>
            <w:tcW w:w="1283" w:type="dxa"/>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统一社会信用代码</w:t>
            </w:r>
          </w:p>
        </w:tc>
        <w:tc>
          <w:tcPr>
            <w:tcW w:w="7788"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rPr>
          <w:trHeight w:val="8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技术领域</w:t>
            </w:r>
          </w:p>
        </w:tc>
        <w:tc>
          <w:tcPr>
            <w:tcW w:w="7788" w:type="dxa"/>
            <w:gridSpan w:val="6"/>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□陶瓷技术   □航空航天    □</w:t>
            </w:r>
            <w:r>
              <w:rPr>
                <w:rFonts w:hint="eastAsia" w:ascii="仿宋_GB2312" w:hAnsi="仿宋_GB2312" w:eastAsia="仿宋_GB2312" w:cs="仿宋_GB2312"/>
                <w:color w:val="000000"/>
                <w:kern w:val="0"/>
                <w:sz w:val="24"/>
                <w:szCs w:val="24"/>
                <w:lang w:eastAsia="zh-CN"/>
              </w:rPr>
              <w:t>精细化工和</w:t>
            </w:r>
            <w:r>
              <w:rPr>
                <w:rFonts w:hint="eastAsia" w:ascii="仿宋_GB2312" w:hAnsi="仿宋_GB2312" w:eastAsia="仿宋_GB2312" w:cs="仿宋_GB2312"/>
                <w:color w:val="000000"/>
                <w:kern w:val="0"/>
                <w:sz w:val="24"/>
                <w:szCs w:val="24"/>
              </w:rPr>
              <w:t>生物医药    □新能源</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□电子信息   □新材料   □</w:t>
            </w:r>
            <w:r>
              <w:rPr>
                <w:rFonts w:hint="eastAsia" w:ascii="仿宋_GB2312" w:hAnsi="仿宋_GB2312" w:eastAsia="仿宋_GB2312" w:cs="仿宋_GB2312"/>
                <w:color w:val="000000"/>
                <w:kern w:val="0"/>
                <w:sz w:val="24"/>
                <w:szCs w:val="24"/>
                <w:lang w:eastAsia="zh-CN"/>
              </w:rPr>
              <w:t>高端装备制造</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人工智能</w:t>
            </w:r>
            <w:r>
              <w:rPr>
                <w:rFonts w:hint="eastAsia" w:ascii="仿宋_GB2312" w:hAnsi="仿宋_GB2312" w:eastAsia="仿宋_GB2312" w:cs="仿宋_GB2312"/>
                <w:color w:val="000000"/>
                <w:kern w:val="0"/>
                <w:sz w:val="24"/>
                <w:szCs w:val="24"/>
              </w:rPr>
              <w:t xml:space="preserve">    □其他</w:t>
            </w:r>
          </w:p>
        </w:tc>
      </w:tr>
      <w:tr>
        <w:trPr>
          <w:trHeight w:val="1123"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注册时间</w:t>
            </w:r>
          </w:p>
        </w:tc>
        <w:tc>
          <w:tcPr>
            <w:tcW w:w="352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209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注册资金（万元）</w:t>
            </w:r>
          </w:p>
        </w:tc>
        <w:tc>
          <w:tcPr>
            <w:tcW w:w="217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rPr>
          <w:trHeight w:val="960" w:hRule="atLeast"/>
          <w:jc w:val="center"/>
        </w:trPr>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股东（或出资方）构成</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3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215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股东（或出资方）</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10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股权</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比例（%）</w:t>
            </w:r>
          </w:p>
        </w:tc>
        <w:tc>
          <w:tcPr>
            <w:tcW w:w="1087"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投资</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金额</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（万元）</w:t>
            </w:r>
          </w:p>
        </w:tc>
        <w:tc>
          <w:tcPr>
            <w:tcW w:w="217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股东类型</w:t>
            </w:r>
          </w:p>
        </w:tc>
      </w:tr>
      <w:tr>
        <w:trPr>
          <w:trHeight w:val="518"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p>
        </w:tc>
        <w:tc>
          <w:tcPr>
            <w:tcW w:w="13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155"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0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5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63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A</w:t>
            </w:r>
            <w:r>
              <w:rPr>
                <w:rFonts w:hint="eastAsia" w:ascii="仿宋_GB2312" w:hAnsi="仿宋_GB2312" w:eastAsia="仿宋_GB2312" w:cs="仿宋_GB2312"/>
                <w:color w:val="000000"/>
                <w:kern w:val="0"/>
                <w:sz w:val="24"/>
                <w:szCs w:val="24"/>
              </w:rPr>
              <w:t>.企业</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B</w:t>
            </w:r>
            <w:r>
              <w:rPr>
                <w:rFonts w:hint="eastAsia" w:ascii="仿宋_GB2312" w:hAnsi="仿宋_GB2312" w:eastAsia="仿宋_GB2312" w:cs="仿宋_GB2312"/>
                <w:color w:val="000000"/>
                <w:kern w:val="0"/>
                <w:sz w:val="24"/>
                <w:szCs w:val="24"/>
              </w:rPr>
              <w:t>.事业单位</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C</w:t>
            </w:r>
            <w:r>
              <w:rPr>
                <w:rFonts w:hint="eastAsia" w:ascii="仿宋_GB2312" w:hAnsi="仿宋_GB2312" w:eastAsia="仿宋_GB2312" w:cs="仿宋_GB2312"/>
                <w:color w:val="000000"/>
                <w:kern w:val="0"/>
                <w:sz w:val="24"/>
                <w:szCs w:val="24"/>
              </w:rPr>
              <w:t>.社团组织</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D</w:t>
            </w:r>
            <w:r>
              <w:rPr>
                <w:rFonts w:hint="eastAsia" w:ascii="仿宋_GB2312" w:hAnsi="仿宋_GB2312" w:eastAsia="仿宋_GB2312" w:cs="仿宋_GB2312"/>
                <w:color w:val="000000"/>
                <w:kern w:val="0"/>
                <w:sz w:val="24"/>
                <w:szCs w:val="24"/>
              </w:rPr>
              <w:t>.投资基金</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E</w:t>
            </w:r>
            <w:r>
              <w:rPr>
                <w:rFonts w:hint="eastAsia" w:ascii="仿宋_GB2312" w:hAnsi="仿宋_GB2312" w:eastAsia="仿宋_GB2312" w:cs="仿宋_GB2312"/>
                <w:color w:val="000000"/>
                <w:kern w:val="0"/>
                <w:sz w:val="24"/>
                <w:szCs w:val="24"/>
              </w:rPr>
              <w:t>.其它</w:t>
            </w:r>
          </w:p>
        </w:tc>
      </w:tr>
      <w:tr>
        <w:trPr>
          <w:trHeight w:val="518"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4"/>
                <w:szCs w:val="24"/>
              </w:rPr>
            </w:pPr>
          </w:p>
        </w:tc>
        <w:tc>
          <w:tcPr>
            <w:tcW w:w="13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155"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5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3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2"/>
              </w:rPr>
            </w:pPr>
          </w:p>
        </w:tc>
      </w:tr>
      <w:tr>
        <w:trPr>
          <w:trHeight w:val="518"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4"/>
                <w:szCs w:val="24"/>
              </w:rPr>
            </w:pPr>
          </w:p>
        </w:tc>
        <w:tc>
          <w:tcPr>
            <w:tcW w:w="13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155"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5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3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2"/>
              </w:rPr>
            </w:pPr>
          </w:p>
        </w:tc>
      </w:tr>
      <w:tr>
        <w:trPr>
          <w:trHeight w:val="90"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4"/>
                <w:szCs w:val="24"/>
              </w:rPr>
            </w:pPr>
          </w:p>
        </w:tc>
        <w:tc>
          <w:tcPr>
            <w:tcW w:w="13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155"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5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3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2"/>
              </w:rPr>
            </w:pPr>
          </w:p>
        </w:tc>
      </w:tr>
      <w:tr>
        <w:trPr>
          <w:trHeight w:val="518"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4"/>
                <w:szCs w:val="24"/>
              </w:rPr>
            </w:pPr>
          </w:p>
        </w:tc>
        <w:tc>
          <w:tcPr>
            <w:tcW w:w="13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2155"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0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5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3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宋体"/>
                <w:color w:val="000000"/>
                <w:kern w:val="0"/>
                <w:sz w:val="22"/>
              </w:rPr>
            </w:pPr>
          </w:p>
        </w:tc>
      </w:tr>
    </w:tbl>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r>
        <w:rPr>
          <w:rFonts w:hint="eastAsia" w:ascii="CESI黑体-GB2312" w:hAnsi="CESI黑体-GB2312" w:eastAsia="CESI黑体-GB2312" w:cs="CESI黑体-GB2312"/>
          <w:color w:val="000000"/>
          <w:sz w:val="28"/>
          <w:szCs w:val="28"/>
        </w:rPr>
        <w:t>二、单位人员情况</w:t>
      </w:r>
    </w:p>
    <w:tbl>
      <w:tblPr>
        <w:tblStyle w:val="10"/>
        <w:tblW w:w="9071" w:type="dxa"/>
        <w:jc w:val="center"/>
        <w:tblLayout w:type="fixed"/>
        <w:tblCellMar>
          <w:top w:w="0" w:type="dxa"/>
          <w:left w:w="0" w:type="dxa"/>
          <w:bottom w:w="0" w:type="dxa"/>
          <w:right w:w="0" w:type="dxa"/>
        </w:tblCellMar>
      </w:tblPr>
      <w:tblGrid>
        <w:gridCol w:w="1170"/>
        <w:gridCol w:w="962"/>
        <w:gridCol w:w="1392"/>
        <w:gridCol w:w="1392"/>
        <w:gridCol w:w="1393"/>
        <w:gridCol w:w="1391"/>
        <w:gridCol w:w="1371"/>
      </w:tblGrid>
      <w:tr>
        <w:trPr>
          <w:trHeight w:val="621" w:hRule="atLeast"/>
          <w:jc w:val="center"/>
        </w:trPr>
        <w:tc>
          <w:tcPr>
            <w:tcW w:w="213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职工总数（人）</w:t>
            </w:r>
          </w:p>
        </w:tc>
        <w:tc>
          <w:tcPr>
            <w:tcW w:w="278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2784"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研发人员数（人）</w:t>
            </w:r>
          </w:p>
        </w:tc>
        <w:tc>
          <w:tcPr>
            <w:tcW w:w="137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rPr>
          <w:trHeight w:val="682" w:hRule="atLeast"/>
          <w:jc w:val="center"/>
        </w:trPr>
        <w:tc>
          <w:tcPr>
            <w:tcW w:w="2132" w:type="dxa"/>
            <w:gridSpan w:val="2"/>
            <w:vMerge w:val="restart"/>
            <w:tcBorders>
              <w:top w:val="single" w:color="auto" w:sz="4" w:space="0"/>
              <w:left w:val="single" w:color="auto" w:sz="4" w:space="0"/>
              <w:right w:val="single" w:color="000000"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研发人员学历（人）</w:t>
            </w:r>
          </w:p>
        </w:tc>
        <w:tc>
          <w:tcPr>
            <w:tcW w:w="13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博士</w:t>
            </w:r>
          </w:p>
        </w:tc>
        <w:tc>
          <w:tcPr>
            <w:tcW w:w="13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硕士</w:t>
            </w:r>
          </w:p>
        </w:tc>
        <w:tc>
          <w:tcPr>
            <w:tcW w:w="13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本科</w:t>
            </w:r>
          </w:p>
        </w:tc>
        <w:tc>
          <w:tcPr>
            <w:tcW w:w="139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专科</w:t>
            </w:r>
          </w:p>
        </w:tc>
        <w:tc>
          <w:tcPr>
            <w:tcW w:w="13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rPr>
          <w:trHeight w:val="641" w:hRule="atLeast"/>
          <w:jc w:val="center"/>
        </w:trPr>
        <w:tc>
          <w:tcPr>
            <w:tcW w:w="2132" w:type="dxa"/>
            <w:gridSpan w:val="2"/>
            <w:vMerge w:val="continue"/>
            <w:tcBorders>
              <w:left w:val="single" w:color="auto" w:sz="4" w:space="0"/>
              <w:bottom w:val="single" w:color="000000" w:sz="4" w:space="0"/>
              <w:right w:val="single" w:color="000000"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r>
      <w:tr>
        <w:trPr>
          <w:trHeight w:val="599" w:hRule="atLeast"/>
          <w:jc w:val="center"/>
        </w:trPr>
        <w:tc>
          <w:tcPr>
            <w:tcW w:w="2132" w:type="dxa"/>
            <w:gridSpan w:val="2"/>
            <w:vMerge w:val="restart"/>
            <w:tcBorders>
              <w:top w:val="single" w:color="000000"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研发人员技术职称（人）</w:t>
            </w:r>
          </w:p>
        </w:tc>
        <w:tc>
          <w:tcPr>
            <w:tcW w:w="13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高级职称</w:t>
            </w:r>
          </w:p>
        </w:tc>
        <w:tc>
          <w:tcPr>
            <w:tcW w:w="13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中级职称</w:t>
            </w:r>
          </w:p>
        </w:tc>
        <w:tc>
          <w:tcPr>
            <w:tcW w:w="13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初级职称</w:t>
            </w:r>
          </w:p>
        </w:tc>
        <w:tc>
          <w:tcPr>
            <w:tcW w:w="276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rPr>
          <w:trHeight w:val="657" w:hRule="atLeast"/>
          <w:jc w:val="center"/>
        </w:trPr>
        <w:tc>
          <w:tcPr>
            <w:tcW w:w="2132" w:type="dxa"/>
            <w:gridSpan w:val="2"/>
            <w:vMerge w:val="continue"/>
            <w:tcBorders>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2762"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r>
      <w:tr>
        <w:trPr>
          <w:trHeight w:val="2239" w:hRule="atLeast"/>
          <w:jc w:val="center"/>
        </w:trPr>
        <w:tc>
          <w:tcPr>
            <w:tcW w:w="21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引进</w:t>
            </w:r>
            <w:r>
              <w:rPr>
                <w:rFonts w:hint="eastAsia" w:ascii="仿宋_GB2312" w:hAnsi="仿宋_GB2312" w:eastAsia="仿宋_GB2312" w:cs="仿宋_GB2312"/>
                <w:color w:val="000000"/>
                <w:kern w:val="0"/>
                <w:sz w:val="24"/>
                <w:szCs w:val="24"/>
                <w:lang w:eastAsia="zh-CN"/>
              </w:rPr>
              <w:t>市外</w:t>
            </w:r>
            <w:r>
              <w:rPr>
                <w:rFonts w:hint="eastAsia" w:ascii="仿宋_GB2312" w:hAnsi="仿宋_GB2312" w:eastAsia="仿宋_GB2312" w:cs="仿宋_GB2312"/>
                <w:color w:val="000000"/>
                <w:kern w:val="0"/>
                <w:sz w:val="24"/>
                <w:szCs w:val="24"/>
              </w:rPr>
              <w:t>高层次</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科</w:t>
            </w:r>
            <w:r>
              <w:rPr>
                <w:rFonts w:hint="eastAsia" w:ascii="仿宋_GB2312" w:hAnsi="仿宋_GB2312" w:eastAsia="仿宋_GB2312" w:cs="仿宋_GB2312"/>
                <w:color w:val="000000"/>
                <w:kern w:val="0"/>
                <w:sz w:val="24"/>
                <w:szCs w:val="24"/>
                <w:lang w:eastAsia="zh-CN"/>
              </w:rPr>
              <w:t>研</w:t>
            </w:r>
            <w:r>
              <w:rPr>
                <w:rFonts w:hint="eastAsia" w:ascii="仿宋_GB2312" w:hAnsi="仿宋_GB2312" w:eastAsia="仿宋_GB2312" w:cs="仿宋_GB2312"/>
                <w:color w:val="000000"/>
                <w:kern w:val="0"/>
                <w:sz w:val="24"/>
                <w:szCs w:val="24"/>
              </w:rPr>
              <w:t>人才团队</w:t>
            </w:r>
            <w:r>
              <w:rPr>
                <w:rFonts w:hint="eastAsia" w:ascii="仿宋_GB2312" w:hAnsi="仿宋_GB2312" w:eastAsia="仿宋_GB2312" w:cs="仿宋_GB2312"/>
                <w:color w:val="000000"/>
                <w:kern w:val="0"/>
                <w:sz w:val="24"/>
                <w:szCs w:val="24"/>
                <w:lang w:eastAsia="zh-CN"/>
              </w:rPr>
              <w:t>情况</w:t>
            </w:r>
          </w:p>
          <w:p>
            <w:pPr>
              <w:keepNext w:val="0"/>
              <w:keepLines w:val="0"/>
              <w:pageBreakBefore w:val="0"/>
              <w:widowControl/>
              <w:kinsoku/>
              <w:wordWrap/>
              <w:overflowPunct/>
              <w:topLinePunct w:val="0"/>
              <w:autoSpaceDE/>
              <w:autoSpaceDN/>
              <w:bidi w:val="0"/>
              <w:spacing w:line="560" w:lineRule="exact"/>
              <w:jc w:val="center"/>
              <w:textAlignment w:val="auto"/>
              <w:rPr>
                <w:rFonts w:hint="eastAsia"/>
                <w:lang w:eastAsia="zh-CN"/>
              </w:rPr>
            </w:pPr>
            <w:r>
              <w:rPr>
                <w:rFonts w:hint="eastAsia" w:ascii="仿宋_GB2312" w:hAnsi="仿宋_GB2312" w:eastAsia="仿宋_GB2312" w:cs="仿宋_GB2312"/>
                <w:color w:val="000000"/>
                <w:kern w:val="0"/>
                <w:sz w:val="24"/>
                <w:szCs w:val="24"/>
                <w:lang w:eastAsia="zh-CN"/>
              </w:rPr>
              <w:t>（含人才团队数量、负责人介绍及科研团队主要研发方向</w:t>
            </w:r>
            <w:r>
              <w:rPr>
                <w:rFonts w:hint="eastAsia" w:ascii="仿宋_GB2312" w:hAnsi="仿宋_GB2312" w:eastAsia="仿宋_GB2312" w:cs="仿宋_GB2312"/>
                <w:color w:val="000000"/>
                <w:sz w:val="24"/>
                <w:szCs w:val="24"/>
                <w:lang w:eastAsia="zh-CN"/>
              </w:rPr>
              <w:t>）</w:t>
            </w:r>
          </w:p>
        </w:tc>
        <w:tc>
          <w:tcPr>
            <w:tcW w:w="6939" w:type="dxa"/>
            <w:gridSpan w:val="5"/>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24"/>
                <w:szCs w:val="24"/>
              </w:rPr>
            </w:pPr>
          </w:p>
        </w:tc>
      </w:tr>
      <w:tr>
        <w:trPr>
          <w:trHeight w:val="713" w:hRule="atLeast"/>
          <w:jc w:val="center"/>
        </w:trPr>
        <w:tc>
          <w:tcPr>
            <w:tcW w:w="117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机构</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负责人</w:t>
            </w:r>
          </w:p>
        </w:tc>
        <w:tc>
          <w:tcPr>
            <w:tcW w:w="96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139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年龄</w:t>
            </w:r>
          </w:p>
        </w:tc>
        <w:tc>
          <w:tcPr>
            <w:tcW w:w="13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139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学历</w:t>
            </w:r>
          </w:p>
        </w:tc>
        <w:tc>
          <w:tcPr>
            <w:tcW w:w="137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r>
      <w:tr>
        <w:trPr>
          <w:trHeight w:val="681" w:hRule="atLeast"/>
          <w:jc w:val="center"/>
        </w:trPr>
        <w:tc>
          <w:tcPr>
            <w:tcW w:w="117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96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职称</w:t>
            </w:r>
          </w:p>
        </w:tc>
        <w:tc>
          <w:tcPr>
            <w:tcW w:w="139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c>
          <w:tcPr>
            <w:tcW w:w="2785"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任现职时间</w:t>
            </w:r>
          </w:p>
        </w:tc>
        <w:tc>
          <w:tcPr>
            <w:tcW w:w="2762"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tc>
      </w:tr>
      <w:tr>
        <w:trPr>
          <w:trHeight w:val="9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负责人</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简介</w:t>
            </w:r>
          </w:p>
        </w:tc>
        <w:tc>
          <w:tcPr>
            <w:tcW w:w="7901" w:type="dxa"/>
            <w:gridSpan w:val="6"/>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（有从事技术研发、成果转化及其相应管理经历，请列举说明）</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r>
    </w:tbl>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r>
        <w:rPr>
          <w:rFonts w:hint="eastAsia" w:ascii="CESI黑体-GB2312" w:hAnsi="CESI黑体-GB2312" w:eastAsia="CESI黑体-GB2312" w:cs="CESI黑体-GB2312"/>
          <w:color w:val="000000"/>
          <w:sz w:val="28"/>
          <w:szCs w:val="28"/>
        </w:rPr>
        <w:t>三、研发基本条件</w:t>
      </w:r>
    </w:p>
    <w:tbl>
      <w:tblPr>
        <w:tblStyle w:val="10"/>
        <w:tblW w:w="9071" w:type="dxa"/>
        <w:jc w:val="center"/>
        <w:tblLayout w:type="fixed"/>
        <w:tblCellMar>
          <w:top w:w="0" w:type="dxa"/>
          <w:left w:w="108" w:type="dxa"/>
          <w:bottom w:w="0" w:type="dxa"/>
          <w:right w:w="108" w:type="dxa"/>
        </w:tblCellMar>
      </w:tblPr>
      <w:tblGrid>
        <w:gridCol w:w="710"/>
        <w:gridCol w:w="1737"/>
        <w:gridCol w:w="990"/>
        <w:gridCol w:w="749"/>
        <w:gridCol w:w="483"/>
        <w:gridCol w:w="213"/>
        <w:gridCol w:w="198"/>
        <w:gridCol w:w="1095"/>
        <w:gridCol w:w="271"/>
        <w:gridCol w:w="414"/>
        <w:gridCol w:w="455"/>
        <w:gridCol w:w="755"/>
        <w:gridCol w:w="1001"/>
      </w:tblGrid>
      <w:tr>
        <w:tblPrEx>
          <w:tblCellMar>
            <w:top w:w="0" w:type="dxa"/>
            <w:left w:w="108" w:type="dxa"/>
            <w:bottom w:w="0" w:type="dxa"/>
            <w:right w:w="108" w:type="dxa"/>
          </w:tblCellMar>
        </w:tblPrEx>
        <w:trPr>
          <w:trHeight w:val="637" w:hRule="atLeast"/>
          <w:jc w:val="center"/>
        </w:trPr>
        <w:tc>
          <w:tcPr>
            <w:tcW w:w="907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资产情况</w:t>
            </w:r>
          </w:p>
        </w:tc>
      </w:tr>
      <w:tr>
        <w:tblPrEx>
          <w:tblCellMar>
            <w:top w:w="0" w:type="dxa"/>
            <w:left w:w="108" w:type="dxa"/>
            <w:bottom w:w="0" w:type="dxa"/>
            <w:right w:w="108" w:type="dxa"/>
          </w:tblCellMar>
        </w:tblPrEx>
        <w:trPr>
          <w:trHeight w:val="637"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固定资产（万元）</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643"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ind w:left="-106" w:leftChars="-51" w:right="-94" w:rightChars="-45" w:hanging="1"/>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流动资产</w:t>
            </w:r>
          </w:p>
          <w:p>
            <w:pPr>
              <w:keepNext w:val="0"/>
              <w:keepLines w:val="0"/>
              <w:pageBreakBefore w:val="0"/>
              <w:widowControl/>
              <w:kinsoku/>
              <w:wordWrap/>
              <w:overflowPunct/>
              <w:topLinePunct w:val="0"/>
              <w:autoSpaceDE/>
              <w:autoSpaceDN/>
              <w:bidi w:val="0"/>
              <w:spacing w:line="560" w:lineRule="exact"/>
              <w:ind w:left="-106" w:leftChars="-51" w:right="-94" w:rightChars="-45" w:hanging="1"/>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(万元)</w:t>
            </w:r>
          </w:p>
        </w:tc>
        <w:tc>
          <w:tcPr>
            <w:tcW w:w="10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89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ind w:left="-106" w:leftChars="-51" w:right="-151" w:rightChars="-72" w:hanging="1"/>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研发仪器设备原值</w:t>
            </w:r>
          </w:p>
          <w:p>
            <w:pPr>
              <w:keepNext w:val="0"/>
              <w:keepLines w:val="0"/>
              <w:pageBreakBefore w:val="0"/>
              <w:widowControl/>
              <w:kinsoku/>
              <w:wordWrap/>
              <w:overflowPunct/>
              <w:topLinePunct w:val="0"/>
              <w:autoSpaceDE/>
              <w:autoSpaceDN/>
              <w:bidi w:val="0"/>
              <w:spacing w:line="560" w:lineRule="exact"/>
              <w:ind w:left="-106" w:leftChars="-51" w:right="-151" w:rightChars="-72" w:hanging="1"/>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（万元）</w:t>
            </w:r>
          </w:p>
        </w:tc>
        <w:tc>
          <w:tcPr>
            <w:tcW w:w="10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办公和科研场所</w:t>
            </w:r>
          </w:p>
        </w:tc>
        <w:tc>
          <w:tcPr>
            <w:tcW w:w="6624" w:type="dxa"/>
            <w:gridSpan w:val="11"/>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自有产权：      平方米； 租借            平方米。</w:t>
            </w:r>
          </w:p>
        </w:tc>
      </w:tr>
      <w:tr>
        <w:trPr>
          <w:trHeight w:val="495" w:hRule="atLeast"/>
          <w:jc w:val="center"/>
        </w:trPr>
        <w:tc>
          <w:tcPr>
            <w:tcW w:w="907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近</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lang w:eastAsia="zh-CN"/>
              </w:rPr>
              <w:t>年</w:t>
            </w:r>
            <w:r>
              <w:rPr>
                <w:rFonts w:hint="eastAsia" w:ascii="仿宋_GB2312" w:hAnsi="仿宋_GB2312" w:eastAsia="仿宋_GB2312" w:cs="仿宋_GB2312"/>
                <w:color w:val="000000"/>
                <w:kern w:val="0"/>
                <w:sz w:val="24"/>
                <w:szCs w:val="24"/>
              </w:rPr>
              <w:t>来财务情况</w:t>
            </w:r>
          </w:p>
        </w:tc>
      </w:tr>
      <w:tr>
        <w:tblPrEx>
          <w:tblCellMar>
            <w:top w:w="0" w:type="dxa"/>
            <w:left w:w="108" w:type="dxa"/>
            <w:bottom w:w="0" w:type="dxa"/>
            <w:right w:w="108" w:type="dxa"/>
          </w:tblCellMar>
        </w:tblPrEx>
        <w:trPr>
          <w:trHeight w:val="539"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度</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2022年</w:t>
            </w:r>
            <w:r>
              <w:rPr>
                <w:rFonts w:hint="eastAsia" w:ascii="仿宋_GB2312" w:hAnsi="仿宋_GB2312" w:eastAsia="仿宋_GB2312" w:cs="仿宋_GB2312"/>
                <w:color w:val="000000"/>
                <w:kern w:val="0"/>
                <w:sz w:val="24"/>
                <w:szCs w:val="24"/>
              </w:rPr>
              <w:t xml:space="preserve">   </w:t>
            </w: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2023</w:t>
            </w:r>
            <w:r>
              <w:rPr>
                <w:rFonts w:hint="eastAsia" w:ascii="仿宋_GB2312" w:hAnsi="仿宋_GB2312" w:eastAsia="仿宋_GB2312" w:cs="仿宋_GB2312"/>
                <w:color w:val="000000"/>
                <w:kern w:val="0"/>
                <w:sz w:val="24"/>
                <w:szCs w:val="24"/>
              </w:rPr>
              <w:t xml:space="preserve"> 年 </w:t>
            </w: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2024</w:t>
            </w:r>
            <w:r>
              <w:rPr>
                <w:rFonts w:hint="eastAsia" w:ascii="仿宋_GB2312" w:hAnsi="仿宋_GB2312" w:eastAsia="仿宋_GB2312" w:cs="仿宋_GB2312"/>
                <w:color w:val="000000"/>
                <w:kern w:val="0"/>
                <w:sz w:val="24"/>
                <w:szCs w:val="24"/>
              </w:rPr>
              <w:t>年</w:t>
            </w:r>
          </w:p>
        </w:tc>
      </w:tr>
      <w:tr>
        <w:tblPrEx>
          <w:tblCellMar>
            <w:top w:w="0" w:type="dxa"/>
            <w:left w:w="108" w:type="dxa"/>
            <w:bottom w:w="0" w:type="dxa"/>
            <w:right w:w="108" w:type="dxa"/>
          </w:tblCellMar>
        </w:tblPrEx>
        <w:trPr>
          <w:trHeight w:val="680"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总收入（万元）</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748"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其中：</w:t>
            </w:r>
            <w:r>
              <w:rPr>
                <w:rFonts w:hint="eastAsia" w:ascii="仿宋_GB2312" w:hAnsi="仿宋_GB2312" w:eastAsia="仿宋_GB2312" w:cs="仿宋_GB2312"/>
                <w:color w:val="000000"/>
                <w:kern w:val="0"/>
                <w:sz w:val="24"/>
                <w:szCs w:val="24"/>
              </w:rPr>
              <w:t>政府及财政补助收入（万元）</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rPr>
          <w:trHeight w:val="589"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引入风险投资金额</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（万元）</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904"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成果转化收入（万元）</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59"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ind w:left="-91" w:leftChars="-44" w:right="1" w:hanging="1"/>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技术合同交易额</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（万元）</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844"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研发费用</w:t>
            </w:r>
            <w:r>
              <w:rPr>
                <w:rFonts w:hint="eastAsia" w:ascii="仿宋_GB2312" w:hAnsi="仿宋_GB2312" w:eastAsia="仿宋_GB2312" w:cs="仿宋_GB2312"/>
                <w:color w:val="000000"/>
                <w:kern w:val="0"/>
                <w:sz w:val="24"/>
                <w:szCs w:val="24"/>
                <w:lang w:eastAsia="zh-CN"/>
              </w:rPr>
              <w:t>支出</w:t>
            </w:r>
            <w:r>
              <w:rPr>
                <w:rFonts w:hint="eastAsia" w:ascii="仿宋_GB2312" w:hAnsi="仿宋_GB2312" w:eastAsia="仿宋_GB2312" w:cs="仿宋_GB2312"/>
                <w:color w:val="000000"/>
                <w:kern w:val="0"/>
                <w:sz w:val="24"/>
                <w:szCs w:val="24"/>
              </w:rPr>
              <w:t>（万元）</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rPr>
          <w:trHeight w:val="1315"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ind w:left="-91" w:leftChars="-44" w:right="1" w:hanging="1"/>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研发费用支出占年度收入比重（</w:t>
            </w:r>
            <w:r>
              <w:rPr>
                <w:rFonts w:hint="eastAsia" w:ascii="仿宋_GB2312" w:hAnsi="仿宋_GB2312" w:eastAsia="仿宋_GB2312" w:cs="仿宋_GB2312"/>
                <w:color w:val="000000"/>
                <w:kern w:val="0"/>
                <w:sz w:val="24"/>
                <w:szCs w:val="24"/>
                <w:lang w:val="en-US" w:eastAsia="zh-CN"/>
              </w:rPr>
              <w:t>%）</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420"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非财政资金投入占研发费用的比例（%）</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65" w:hRule="atLeast"/>
          <w:jc w:val="center"/>
        </w:trPr>
        <w:tc>
          <w:tcPr>
            <w:tcW w:w="2447"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职工教育经费占工资总额比例（%）</w:t>
            </w:r>
          </w:p>
        </w:tc>
        <w:tc>
          <w:tcPr>
            <w:tcW w:w="2222"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191" w:type="dxa"/>
            <w:gridSpan w:val="5"/>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2211"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907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成立以来10万元（含）及以上仪器设备及1万元（含）以上的基础软件、系统软件清单</w:t>
            </w:r>
          </w:p>
        </w:tc>
      </w:tr>
      <w:tr>
        <w:trPr>
          <w:trHeight w:val="67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仪器设备名称</w:t>
            </w: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t>
            </w: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数量</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单价（万元）</w:t>
            </w: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购买时间</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使用政府补助资金（万元）</w:t>
            </w: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7" w:type="dxa"/>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p>
        </w:tc>
      </w:tr>
    </w:tbl>
    <w:p>
      <w:pPr>
        <w:keepNext w:val="0"/>
        <w:keepLines w:val="0"/>
        <w:pageBreakBefore w:val="0"/>
        <w:kinsoku/>
        <w:wordWrap/>
        <w:overflowPunct/>
        <w:topLinePunct w:val="0"/>
        <w:autoSpaceDE/>
        <w:autoSpaceDN/>
        <w:bidi w:val="0"/>
        <w:spacing w:line="560" w:lineRule="exact"/>
        <w:textAlignment w:val="auto"/>
        <w:rPr>
          <w:rFonts w:ascii="宋体" w:hAnsi="宋体"/>
          <w:b/>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ascii="宋体" w:hAnsi="宋体"/>
          <w:b/>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ascii="宋体" w:hAnsi="宋体"/>
          <w:b/>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ascii="宋体" w:hAnsi="宋体"/>
          <w:b/>
          <w:color w:val="000000"/>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color w:val="000000"/>
          <w:sz w:val="28"/>
          <w:szCs w:val="28"/>
        </w:rPr>
      </w:pPr>
      <w:r>
        <w:rPr>
          <w:rFonts w:hint="eastAsia" w:ascii="CESI黑体-GB2312" w:hAnsi="CESI黑体-GB2312" w:eastAsia="CESI黑体-GB2312" w:cs="CESI黑体-GB2312"/>
          <w:color w:val="000000"/>
          <w:sz w:val="28"/>
          <w:szCs w:val="28"/>
        </w:rPr>
        <w:t>四、</w:t>
      </w:r>
      <w:r>
        <w:rPr>
          <w:rFonts w:hint="eastAsia" w:ascii="CESI黑体-GB2312" w:hAnsi="CESI黑体-GB2312" w:eastAsia="CESI黑体-GB2312" w:cs="CESI黑体-GB2312"/>
          <w:color w:val="000000"/>
          <w:sz w:val="28"/>
          <w:szCs w:val="28"/>
          <w:lang w:eastAsia="zh-CN"/>
        </w:rPr>
        <w:t>近</w:t>
      </w:r>
      <w:r>
        <w:rPr>
          <w:rFonts w:hint="eastAsia" w:ascii="CESI黑体-GB2312" w:hAnsi="CESI黑体-GB2312" w:eastAsia="CESI黑体-GB2312" w:cs="CESI黑体-GB2312"/>
          <w:color w:val="000000"/>
          <w:sz w:val="28"/>
          <w:szCs w:val="28"/>
          <w:lang w:val="en-US" w:eastAsia="zh-CN"/>
        </w:rPr>
        <w:t>3年</w:t>
      </w:r>
      <w:r>
        <w:rPr>
          <w:rFonts w:hint="eastAsia" w:ascii="CESI黑体-GB2312" w:hAnsi="CESI黑体-GB2312" w:eastAsia="CESI黑体-GB2312" w:cs="CESI黑体-GB2312"/>
          <w:color w:val="000000"/>
          <w:sz w:val="28"/>
          <w:szCs w:val="28"/>
        </w:rPr>
        <w:t>科技项目情况</w:t>
      </w:r>
    </w:p>
    <w:tbl>
      <w:tblPr>
        <w:tblStyle w:val="10"/>
        <w:tblW w:w="8974" w:type="dxa"/>
        <w:jc w:val="center"/>
        <w:tblLayout w:type="fixed"/>
        <w:tblCellMar>
          <w:top w:w="0" w:type="dxa"/>
          <w:left w:w="108" w:type="dxa"/>
          <w:bottom w:w="0" w:type="dxa"/>
          <w:right w:w="108" w:type="dxa"/>
        </w:tblCellMar>
      </w:tblPr>
      <w:tblGrid>
        <w:gridCol w:w="2402"/>
        <w:gridCol w:w="930"/>
        <w:gridCol w:w="2788"/>
        <w:gridCol w:w="2854"/>
      </w:tblGrid>
      <w:tr>
        <w:trPr>
          <w:trHeight w:val="1047" w:hRule="exact"/>
          <w:jc w:val="center"/>
        </w:trPr>
        <w:tc>
          <w:tcPr>
            <w:tcW w:w="240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类 型</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数量</w:t>
            </w:r>
          </w:p>
        </w:tc>
        <w:tc>
          <w:tcPr>
            <w:tcW w:w="27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项目名称</w:t>
            </w:r>
          </w:p>
        </w:tc>
        <w:tc>
          <w:tcPr>
            <w:tcW w:w="28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项目编号</w:t>
            </w:r>
          </w:p>
        </w:tc>
      </w:tr>
      <w:tr>
        <w:trPr>
          <w:trHeight w:val="1781" w:hRule="exact"/>
          <w:jc w:val="center"/>
        </w:trPr>
        <w:tc>
          <w:tcPr>
            <w:tcW w:w="240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7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85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r>
      <w:tr>
        <w:trPr>
          <w:trHeight w:val="1819" w:hRule="exact"/>
          <w:jc w:val="center"/>
        </w:trPr>
        <w:tc>
          <w:tcPr>
            <w:tcW w:w="240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省部级</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7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85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r>
      <w:tr>
        <w:trPr>
          <w:trHeight w:val="1637" w:hRule="exact"/>
          <w:jc w:val="center"/>
        </w:trPr>
        <w:tc>
          <w:tcPr>
            <w:tcW w:w="240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市级</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7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85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r>
      <w:tr>
        <w:trPr>
          <w:trHeight w:val="2298" w:hRule="exact"/>
          <w:jc w:val="center"/>
        </w:trPr>
        <w:tc>
          <w:tcPr>
            <w:tcW w:w="240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横向项目</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7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85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r>
      <w:tr>
        <w:trPr>
          <w:trHeight w:val="2562" w:hRule="exact"/>
          <w:jc w:val="center"/>
        </w:trPr>
        <w:tc>
          <w:tcPr>
            <w:tcW w:w="240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自研项目</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7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c>
          <w:tcPr>
            <w:tcW w:w="285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p>
        </w:tc>
      </w:tr>
    </w:tbl>
    <w:p>
      <w:pPr>
        <w:keepNext w:val="0"/>
        <w:keepLines w:val="0"/>
        <w:pageBreakBefore w:val="0"/>
        <w:kinsoku/>
        <w:wordWrap/>
        <w:overflowPunct/>
        <w:topLinePunct w:val="0"/>
        <w:autoSpaceDE/>
        <w:autoSpaceDN/>
        <w:bidi w:val="0"/>
        <w:spacing w:line="560" w:lineRule="exact"/>
        <w:textAlignment w:val="auto"/>
        <w:rPr>
          <w:rFonts w:ascii="宋体" w:hAnsi="宋体"/>
          <w:b/>
          <w:sz w:val="28"/>
          <w:szCs w:val="28"/>
        </w:rPr>
      </w:pPr>
    </w:p>
    <w:p>
      <w:pPr>
        <w:keepNext w:val="0"/>
        <w:keepLines w:val="0"/>
        <w:pageBreakBefore w:val="0"/>
        <w:kinsoku/>
        <w:wordWrap/>
        <w:overflowPunct/>
        <w:topLinePunct w:val="0"/>
        <w:autoSpaceDE/>
        <w:autoSpaceDN/>
        <w:bidi w:val="0"/>
        <w:spacing w:line="560" w:lineRule="exact"/>
        <w:textAlignment w:val="auto"/>
        <w:rPr>
          <w:rFonts w:ascii="宋体" w:hAnsi="宋体"/>
          <w:b/>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sz w:val="28"/>
          <w:szCs w:val="28"/>
        </w:rPr>
      </w:pPr>
    </w:p>
    <w:p>
      <w:pPr>
        <w:keepNext w:val="0"/>
        <w:keepLines w:val="0"/>
        <w:pageBreakBefore w:val="0"/>
        <w:kinsoku/>
        <w:wordWrap/>
        <w:overflowPunct/>
        <w:topLinePunct w:val="0"/>
        <w:autoSpaceDE/>
        <w:autoSpaceDN/>
        <w:bidi w:val="0"/>
        <w:spacing w:line="560" w:lineRule="exact"/>
        <w:textAlignment w:val="auto"/>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五、</w:t>
      </w:r>
      <w:r>
        <w:rPr>
          <w:rFonts w:hint="eastAsia" w:ascii="CESI黑体-GB2312" w:hAnsi="CESI黑体-GB2312" w:eastAsia="CESI黑体-GB2312" w:cs="CESI黑体-GB2312"/>
          <w:sz w:val="28"/>
          <w:szCs w:val="28"/>
          <w:lang w:eastAsia="zh-CN"/>
        </w:rPr>
        <w:t>近</w:t>
      </w:r>
      <w:r>
        <w:rPr>
          <w:rFonts w:hint="eastAsia" w:ascii="CESI黑体-GB2312" w:hAnsi="CESI黑体-GB2312" w:eastAsia="CESI黑体-GB2312" w:cs="CESI黑体-GB2312"/>
          <w:sz w:val="28"/>
          <w:szCs w:val="28"/>
          <w:lang w:val="en-US" w:eastAsia="zh-CN"/>
        </w:rPr>
        <w:t>3年</w:t>
      </w:r>
      <w:r>
        <w:rPr>
          <w:rFonts w:hint="eastAsia" w:ascii="CESI黑体-GB2312" w:hAnsi="CESI黑体-GB2312" w:eastAsia="CESI黑体-GB2312" w:cs="CESI黑体-GB2312"/>
          <w:sz w:val="28"/>
          <w:szCs w:val="28"/>
        </w:rPr>
        <w:t>成果产出情况</w:t>
      </w:r>
    </w:p>
    <w:tbl>
      <w:tblPr>
        <w:tblStyle w:val="10"/>
        <w:tblW w:w="9067" w:type="dxa"/>
        <w:jc w:val="center"/>
        <w:tblLayout w:type="fixed"/>
        <w:tblCellMar>
          <w:top w:w="0" w:type="dxa"/>
          <w:left w:w="108" w:type="dxa"/>
          <w:bottom w:w="0" w:type="dxa"/>
          <w:right w:w="108" w:type="dxa"/>
        </w:tblCellMar>
      </w:tblPr>
      <w:tblGrid>
        <w:gridCol w:w="1751"/>
        <w:gridCol w:w="7316"/>
      </w:tblGrid>
      <w:tr>
        <w:trPr>
          <w:trHeight w:val="13110" w:hRule="atLeast"/>
          <w:jc w:val="center"/>
        </w:trPr>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科技成果产出情况</w:t>
            </w:r>
          </w:p>
        </w:tc>
        <w:tc>
          <w:tcPr>
            <w:tcW w:w="73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请列出</w:t>
            </w:r>
            <w:r>
              <w:rPr>
                <w:rFonts w:hint="eastAsia" w:ascii="仿宋_GB2312" w:hAnsi="仿宋_GB2312" w:eastAsia="仿宋_GB2312" w:cs="仿宋_GB2312"/>
                <w:kern w:val="0"/>
                <w:sz w:val="24"/>
                <w:szCs w:val="24"/>
                <w:lang w:eastAsia="zh-CN"/>
              </w:rPr>
              <w:t>近</w:t>
            </w:r>
            <w:r>
              <w:rPr>
                <w:rFonts w:hint="eastAsia" w:ascii="仿宋_GB2312" w:hAnsi="仿宋_GB2312" w:eastAsia="仿宋_GB2312" w:cs="仿宋_GB2312"/>
                <w:kern w:val="0"/>
                <w:sz w:val="24"/>
                <w:szCs w:val="24"/>
                <w:lang w:val="en-US" w:eastAsia="zh-CN"/>
              </w:rPr>
              <w:t>3年来</w:t>
            </w:r>
            <w:r>
              <w:rPr>
                <w:rFonts w:hint="eastAsia" w:ascii="仿宋_GB2312" w:hAnsi="仿宋_GB2312" w:eastAsia="仿宋_GB2312" w:cs="仿宋_GB2312"/>
                <w:kern w:val="0"/>
                <w:sz w:val="24"/>
                <w:szCs w:val="24"/>
              </w:rPr>
              <w:t>主导或参与制定的标准</w:t>
            </w:r>
            <w:r>
              <w:rPr>
                <w:rFonts w:hint="eastAsia" w:ascii="仿宋_GB2312" w:hAnsi="仿宋_GB2312" w:eastAsia="仿宋_GB2312" w:cs="仿宋_GB2312"/>
                <w:kern w:val="0"/>
                <w:sz w:val="24"/>
                <w:szCs w:val="24"/>
                <w:lang w:eastAsia="zh-CN"/>
              </w:rPr>
              <w:t>，申请、获得的知识产权情况</w:t>
            </w:r>
            <w:r>
              <w:rPr>
                <w:rFonts w:hint="eastAsia" w:ascii="仿宋_GB2312" w:hAnsi="仿宋_GB2312" w:eastAsia="仿宋_GB2312" w:cs="仿宋_GB2312"/>
                <w:kern w:val="0"/>
                <w:sz w:val="24"/>
                <w:szCs w:val="24"/>
              </w:rPr>
              <w:t>（名称、获得时间和成果水平）</w:t>
            </w:r>
            <w:r>
              <w:rPr>
                <w:rFonts w:hint="eastAsia" w:ascii="仿宋_GB2312" w:hAnsi="仿宋_GB2312" w:eastAsia="仿宋_GB2312" w:cs="仿宋_GB2312"/>
                <w:kern w:val="0"/>
                <w:sz w:val="24"/>
                <w:szCs w:val="24"/>
                <w:lang w:eastAsia="zh-CN"/>
              </w:rPr>
              <w:t>；科研项目验收情况；</w:t>
            </w:r>
            <w:r>
              <w:rPr>
                <w:rFonts w:hint="eastAsia" w:ascii="仿宋_GB2312" w:hAnsi="仿宋_GB2312" w:eastAsia="仿宋_GB2312" w:cs="仿宋_GB2312"/>
                <w:kern w:val="0"/>
                <w:sz w:val="24"/>
                <w:szCs w:val="24"/>
              </w:rPr>
              <w:t>获得的国家</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省部级科技成果奖励</w:t>
            </w:r>
            <w:r>
              <w:rPr>
                <w:rFonts w:hint="eastAsia" w:ascii="仿宋_GB2312" w:hAnsi="仿宋_GB2312" w:eastAsia="仿宋_GB2312" w:cs="仿宋_GB2312"/>
                <w:kern w:val="0"/>
                <w:sz w:val="24"/>
                <w:szCs w:val="24"/>
                <w:lang w:eastAsia="zh-CN"/>
              </w:rPr>
              <w:t>情况；近</w:t>
            </w:r>
            <w:r>
              <w:rPr>
                <w:rFonts w:hint="eastAsia" w:ascii="仿宋_GB2312" w:hAnsi="仿宋_GB2312" w:eastAsia="仿宋_GB2312" w:cs="仿宋_GB2312"/>
                <w:kern w:val="0"/>
                <w:sz w:val="24"/>
                <w:szCs w:val="24"/>
                <w:lang w:val="en-US" w:eastAsia="zh-CN"/>
              </w:rPr>
              <w:t>3年成果转化情况及</w:t>
            </w:r>
            <w:r>
              <w:rPr>
                <w:rFonts w:hint="eastAsia" w:ascii="仿宋_GB2312" w:hAnsi="仿宋_GB2312" w:eastAsia="仿宋_GB2312" w:cs="仿宋_GB2312"/>
                <w:kern w:val="0"/>
                <w:sz w:val="24"/>
                <w:szCs w:val="24"/>
                <w:lang w:eastAsia="zh-CN"/>
              </w:rPr>
              <w:t>主要经济效益指标情况。</w:t>
            </w:r>
          </w:p>
        </w:tc>
      </w:tr>
    </w:tbl>
    <w:p>
      <w:pPr>
        <w:keepNext w:val="0"/>
        <w:keepLines w:val="0"/>
        <w:pageBreakBefore w:val="0"/>
        <w:kinsoku/>
        <w:wordWrap/>
        <w:overflowPunct/>
        <w:topLinePunct w:val="0"/>
        <w:autoSpaceDE/>
        <w:autoSpaceDN/>
        <w:bidi w:val="0"/>
        <w:spacing w:line="560" w:lineRule="exact"/>
        <w:textAlignment w:val="auto"/>
        <w:rPr>
          <w:rFonts w:ascii="黑体" w:hAnsi="黑体" w:eastAsia="黑体"/>
          <w:color w:val="000000"/>
          <w:sz w:val="28"/>
          <w:szCs w:val="28"/>
        </w:rPr>
      </w:pPr>
      <w:r>
        <w:rPr>
          <w:rFonts w:ascii="宋体" w:hAnsi="宋体"/>
          <w:color w:val="FF0000"/>
          <w:sz w:val="28"/>
          <w:szCs w:val="28"/>
        </w:rPr>
        <w:br w:type="page"/>
      </w:r>
      <w:r>
        <w:rPr>
          <w:rFonts w:hint="eastAsia" w:ascii="CESI黑体-GB2312" w:hAnsi="CESI黑体-GB2312" w:eastAsia="CESI黑体-GB2312" w:cs="CESI黑体-GB2312"/>
          <w:color w:val="000000"/>
          <w:sz w:val="28"/>
          <w:szCs w:val="28"/>
        </w:rPr>
        <w:t>六、社会效益与影响</w:t>
      </w:r>
    </w:p>
    <w:tbl>
      <w:tblPr>
        <w:tblStyle w:val="10"/>
        <w:tblW w:w="9071" w:type="dxa"/>
        <w:jc w:val="center"/>
        <w:tblLayout w:type="fixed"/>
        <w:tblCellMar>
          <w:top w:w="0" w:type="dxa"/>
          <w:left w:w="108" w:type="dxa"/>
          <w:bottom w:w="0" w:type="dxa"/>
          <w:right w:w="108" w:type="dxa"/>
        </w:tblCellMar>
      </w:tblPr>
      <w:tblGrid>
        <w:gridCol w:w="2423"/>
        <w:gridCol w:w="2428"/>
        <w:gridCol w:w="1125"/>
        <w:gridCol w:w="2220"/>
        <w:gridCol w:w="875"/>
      </w:tblGrid>
      <w:tr>
        <w:trPr>
          <w:trHeight w:val="994" w:hRule="atLeast"/>
          <w:jc w:val="center"/>
        </w:trPr>
        <w:tc>
          <w:tcPr>
            <w:tcW w:w="242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创办与孵化企业数量</w:t>
            </w:r>
          </w:p>
        </w:tc>
        <w:tc>
          <w:tcPr>
            <w:tcW w:w="24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创办企业数量（家）</w:t>
            </w: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孵化企业数量（家）</w:t>
            </w:r>
          </w:p>
        </w:tc>
        <w:tc>
          <w:tcPr>
            <w:tcW w:w="8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rPr>
          <w:trHeight w:val="966" w:hRule="atLeast"/>
          <w:jc w:val="center"/>
        </w:trPr>
        <w:tc>
          <w:tcPr>
            <w:tcW w:w="242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累计服务行业或</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企业数（次/个）</w:t>
            </w:r>
          </w:p>
        </w:tc>
        <w:tc>
          <w:tcPr>
            <w:tcW w:w="664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000000"/>
                <w:kern w:val="0"/>
                <w:sz w:val="24"/>
                <w:szCs w:val="24"/>
              </w:rPr>
            </w:pPr>
          </w:p>
        </w:tc>
      </w:tr>
      <w:tr>
        <w:trPr>
          <w:trHeight w:val="10578" w:hRule="atLeast"/>
          <w:jc w:val="center"/>
        </w:trPr>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产学研情况</w:t>
            </w:r>
          </w:p>
        </w:tc>
        <w:tc>
          <w:tcPr>
            <w:tcW w:w="6648"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（请列出申报机构主导或者参与的所有产学研合作项目或科技创新平台</w:t>
            </w:r>
            <w:r>
              <w:rPr>
                <w:rFonts w:hint="eastAsia" w:ascii="仿宋_GB2312" w:hAnsi="仿宋_GB2312" w:eastAsia="仿宋_GB2312" w:cs="仿宋_GB2312"/>
                <w:color w:val="000000"/>
                <w:kern w:val="0"/>
                <w:sz w:val="24"/>
                <w:szCs w:val="24"/>
                <w:lang w:eastAsia="zh-CN"/>
              </w:rPr>
              <w:t>共建、服务企业情况</w:t>
            </w:r>
            <w:r>
              <w:rPr>
                <w:rFonts w:hint="eastAsia" w:ascii="仿宋_GB2312" w:hAnsi="仿宋_GB2312" w:eastAsia="仿宋_GB2312" w:cs="仿宋_GB2312"/>
                <w:color w:val="000000"/>
                <w:kern w:val="0"/>
                <w:sz w:val="24"/>
                <w:szCs w:val="24"/>
              </w:rPr>
              <w:t>）</w:t>
            </w:r>
          </w:p>
        </w:tc>
      </w:tr>
    </w:tbl>
    <w:p>
      <w:pPr>
        <w:keepNext w:val="0"/>
        <w:keepLines w:val="0"/>
        <w:pageBreakBefore w:val="0"/>
        <w:kinsoku/>
        <w:wordWrap/>
        <w:overflowPunct/>
        <w:topLinePunct w:val="0"/>
        <w:autoSpaceDE/>
        <w:autoSpaceDN/>
        <w:bidi w:val="0"/>
        <w:spacing w:line="560" w:lineRule="exact"/>
        <w:textAlignment w:val="auto"/>
        <w:rPr>
          <w:rFonts w:ascii="黑体" w:hAnsi="黑体" w:eastAsia="黑体"/>
          <w:color w:val="000000"/>
          <w:sz w:val="28"/>
          <w:szCs w:val="28"/>
        </w:rPr>
      </w:pPr>
      <w:r>
        <w:rPr>
          <w:rFonts w:ascii="宋体" w:hAnsi="宋体"/>
          <w:color w:val="000000"/>
          <w:sz w:val="28"/>
          <w:szCs w:val="28"/>
        </w:rPr>
        <w:br w:type="page"/>
      </w:r>
      <w:r>
        <w:rPr>
          <w:rFonts w:hint="eastAsia" w:ascii="CESI黑体-GB2312" w:hAnsi="CESI黑体-GB2312" w:eastAsia="CESI黑体-GB2312" w:cs="CESI黑体-GB2312"/>
          <w:color w:val="000000"/>
          <w:sz w:val="28"/>
          <w:szCs w:val="28"/>
        </w:rPr>
        <w:t>七、机构运营管理</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424"/>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6" w:hRule="atLeast"/>
          <w:jc w:val="center"/>
        </w:trPr>
        <w:tc>
          <w:tcPr>
            <w:tcW w:w="2223"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发展战略</w:t>
            </w:r>
          </w:p>
        </w:tc>
        <w:tc>
          <w:tcPr>
            <w:tcW w:w="6848" w:type="dxa"/>
            <w:gridSpan w:val="2"/>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说明：包括机构中长期发展战略和规划、主攻方向、定位、实现途径等，不超过800字。（有编制发展战略和规划的应作为辅证资料提交）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2223" w:type="dxa"/>
            <w:vMerge w:val="restart"/>
            <w:shd w:val="clear" w:color="auto" w:fill="auto"/>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主要管理</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规章制度</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（管理、研发、财务、人事、激励等）</w:t>
            </w:r>
          </w:p>
        </w:tc>
        <w:tc>
          <w:tcPr>
            <w:tcW w:w="3424"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制度名称</w:t>
            </w:r>
          </w:p>
        </w:tc>
        <w:tc>
          <w:tcPr>
            <w:tcW w:w="3424"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2223" w:type="dxa"/>
            <w:vMerge w:val="continue"/>
            <w:shd w:val="clear" w:color="auto" w:fill="auto"/>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2223" w:type="dxa"/>
            <w:vMerge w:val="continue"/>
            <w:shd w:val="clear" w:color="auto" w:fill="auto"/>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2223" w:type="dxa"/>
            <w:vMerge w:val="continue"/>
            <w:shd w:val="clear" w:color="auto" w:fill="auto"/>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2223" w:type="dxa"/>
            <w:vMerge w:val="continue"/>
            <w:shd w:val="clear" w:color="auto" w:fill="auto"/>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2223" w:type="dxa"/>
            <w:vMerge w:val="continue"/>
            <w:shd w:val="clear" w:color="auto" w:fill="auto"/>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c>
          <w:tcPr>
            <w:tcW w:w="3424" w:type="dxa"/>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tc>
      </w:tr>
    </w:tbl>
    <w:p>
      <w:pPr>
        <w:keepNext w:val="0"/>
        <w:keepLines w:val="0"/>
        <w:pageBreakBefore w:val="0"/>
        <w:kinsoku/>
        <w:wordWrap/>
        <w:overflowPunct/>
        <w:topLinePunct w:val="0"/>
        <w:autoSpaceDE/>
        <w:autoSpaceDN/>
        <w:bidi w:val="0"/>
        <w:spacing w:line="560" w:lineRule="exact"/>
        <w:jc w:val="left"/>
        <w:textAlignment w:val="auto"/>
        <w:rPr>
          <w:rFonts w:hint="eastAsia" w:ascii="CESI黑体-GB2312" w:hAnsi="CESI黑体-GB2312" w:eastAsia="CESI黑体-GB2312" w:cs="CESI黑体-GB2312"/>
          <w:color w:val="000000"/>
          <w:sz w:val="28"/>
          <w:szCs w:val="28"/>
        </w:rPr>
      </w:pPr>
      <w:r>
        <w:rPr>
          <w:rFonts w:ascii="宋体" w:hAnsi="宋体"/>
          <w:color w:val="000000"/>
          <w:sz w:val="28"/>
          <w:szCs w:val="28"/>
        </w:rPr>
        <w:br w:type="page"/>
      </w:r>
      <w:r>
        <w:rPr>
          <w:rFonts w:hint="eastAsia" w:ascii="CESI黑体-GB2312" w:hAnsi="CESI黑体-GB2312" w:eastAsia="CESI黑体-GB2312" w:cs="CESI黑体-GB2312"/>
          <w:color w:val="000000"/>
          <w:sz w:val="28"/>
          <w:szCs w:val="28"/>
        </w:rPr>
        <w:t>八、审核意见</w:t>
      </w:r>
    </w:p>
    <w:p>
      <w:pPr>
        <w:keepNext w:val="0"/>
        <w:keepLines w:val="0"/>
        <w:pageBreakBefore w:val="0"/>
        <w:kinsoku/>
        <w:wordWrap/>
        <w:overflowPunct/>
        <w:topLinePunct w:val="0"/>
        <w:autoSpaceDE/>
        <w:autoSpaceDN/>
        <w:bidi w:val="0"/>
        <w:spacing w:line="560" w:lineRule="exact"/>
        <w:textAlignment w:val="auto"/>
      </w:pPr>
    </w:p>
    <w:tbl>
      <w:tblPr>
        <w:tblStyle w:val="11"/>
        <w:tblW w:w="903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0" w:hRule="atLeast"/>
        </w:trPr>
        <w:tc>
          <w:tcPr>
            <w:tcW w:w="2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24"/>
                <w:szCs w:val="24"/>
                <w:vertAlign w:val="baseline"/>
              </w:rPr>
            </w:pPr>
            <w:r>
              <w:rPr>
                <w:rFonts w:hint="eastAsia" w:ascii="仿宋_GB2312" w:hAnsi="仿宋_GB2312" w:eastAsia="仿宋_GB2312" w:cs="仿宋_GB2312"/>
                <w:color w:val="000000"/>
                <w:sz w:val="24"/>
                <w:szCs w:val="24"/>
              </w:rPr>
              <w:t>推荐部门意见</w:t>
            </w:r>
          </w:p>
        </w:tc>
        <w:tc>
          <w:tcPr>
            <w:tcW w:w="6720" w:type="dxa"/>
          </w:tcPr>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单位（公章）：</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日期：</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0" w:hRule="atLeast"/>
        </w:trPr>
        <w:tc>
          <w:tcPr>
            <w:tcW w:w="2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sz w:val="24"/>
                <w:szCs w:val="24"/>
                <w:vertAlign w:val="baseline"/>
              </w:rPr>
            </w:pPr>
            <w:r>
              <w:rPr>
                <w:rFonts w:hint="eastAsia" w:ascii="仿宋_GB2312" w:hAnsi="仿宋_GB2312" w:eastAsia="仿宋_GB2312" w:cs="仿宋_GB2312"/>
                <w:color w:val="000000"/>
                <w:sz w:val="24"/>
                <w:szCs w:val="24"/>
                <w:lang w:eastAsia="zh-CN"/>
              </w:rPr>
              <w:t>审核</w:t>
            </w:r>
            <w:r>
              <w:rPr>
                <w:rFonts w:hint="eastAsia" w:ascii="仿宋_GB2312" w:hAnsi="仿宋_GB2312" w:eastAsia="仿宋_GB2312" w:cs="仿宋_GB2312"/>
                <w:color w:val="000000"/>
                <w:sz w:val="24"/>
                <w:szCs w:val="24"/>
              </w:rPr>
              <w:t>部门意见</w:t>
            </w:r>
          </w:p>
        </w:tc>
        <w:tc>
          <w:tcPr>
            <w:tcW w:w="6720" w:type="dxa"/>
            <w:vAlign w:val="top"/>
          </w:tcPr>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ind w:firstLine="2880" w:firstLineChars="1200"/>
              <w:jc w:val="both"/>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ind w:firstLine="2880" w:firstLineChars="1200"/>
              <w:jc w:val="both"/>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ind w:firstLine="2880" w:firstLineChars="1200"/>
              <w:jc w:val="both"/>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单位（公章）：</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日期：</w:t>
            </w:r>
          </w:p>
        </w:tc>
      </w:tr>
    </w:tbl>
    <w:p>
      <w:pPr>
        <w:keepNext w:val="0"/>
        <w:keepLines w:val="0"/>
        <w:pageBreakBefore w:val="0"/>
        <w:kinsoku/>
        <w:wordWrap/>
        <w:overflowPunct/>
        <w:topLinePunct w:val="0"/>
        <w:autoSpaceDE/>
        <w:autoSpaceDN/>
        <w:bidi w:val="0"/>
        <w:spacing w:line="560" w:lineRule="exact"/>
        <w:textAlignment w:val="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0E"/>
    <w:rsid w:val="00044562"/>
    <w:rsid w:val="001208ED"/>
    <w:rsid w:val="00315F28"/>
    <w:rsid w:val="003E08A4"/>
    <w:rsid w:val="004633DA"/>
    <w:rsid w:val="004944B0"/>
    <w:rsid w:val="005B40AD"/>
    <w:rsid w:val="00602C6E"/>
    <w:rsid w:val="007502D9"/>
    <w:rsid w:val="0078435E"/>
    <w:rsid w:val="00A361CC"/>
    <w:rsid w:val="00AA7F7A"/>
    <w:rsid w:val="00C17194"/>
    <w:rsid w:val="00D11C16"/>
    <w:rsid w:val="00E3652F"/>
    <w:rsid w:val="00EF57F9"/>
    <w:rsid w:val="00F1380E"/>
    <w:rsid w:val="01411B23"/>
    <w:rsid w:val="02115287"/>
    <w:rsid w:val="057F72DE"/>
    <w:rsid w:val="06ED46C3"/>
    <w:rsid w:val="07C51069"/>
    <w:rsid w:val="0A736A76"/>
    <w:rsid w:val="0B9F5EB6"/>
    <w:rsid w:val="0ED33523"/>
    <w:rsid w:val="11AE1EFA"/>
    <w:rsid w:val="12CD6EB3"/>
    <w:rsid w:val="15225222"/>
    <w:rsid w:val="19E61422"/>
    <w:rsid w:val="1B2176F8"/>
    <w:rsid w:val="1C2A74EB"/>
    <w:rsid w:val="1F9507AA"/>
    <w:rsid w:val="1FEA311A"/>
    <w:rsid w:val="22360659"/>
    <w:rsid w:val="29CA2717"/>
    <w:rsid w:val="2A1A273D"/>
    <w:rsid w:val="2B8D2272"/>
    <w:rsid w:val="2EF7BC16"/>
    <w:rsid w:val="2F7A7282"/>
    <w:rsid w:val="309C72F7"/>
    <w:rsid w:val="30BB5D8F"/>
    <w:rsid w:val="31893A16"/>
    <w:rsid w:val="358F6CAC"/>
    <w:rsid w:val="367972C8"/>
    <w:rsid w:val="3A0C4F80"/>
    <w:rsid w:val="3A2351DB"/>
    <w:rsid w:val="3BE34AAB"/>
    <w:rsid w:val="3C606C7D"/>
    <w:rsid w:val="3CA52B96"/>
    <w:rsid w:val="3D9855A0"/>
    <w:rsid w:val="3E06083E"/>
    <w:rsid w:val="3FDFA6A1"/>
    <w:rsid w:val="3FF78D9B"/>
    <w:rsid w:val="41673DD7"/>
    <w:rsid w:val="42A8171A"/>
    <w:rsid w:val="42D82636"/>
    <w:rsid w:val="45222E98"/>
    <w:rsid w:val="45BE51AA"/>
    <w:rsid w:val="467F7A45"/>
    <w:rsid w:val="47E77439"/>
    <w:rsid w:val="4A581515"/>
    <w:rsid w:val="4EFD7BCB"/>
    <w:rsid w:val="4FF5252C"/>
    <w:rsid w:val="4FFD5EF3"/>
    <w:rsid w:val="50B0784B"/>
    <w:rsid w:val="51C61498"/>
    <w:rsid w:val="53C442EE"/>
    <w:rsid w:val="56FFCF95"/>
    <w:rsid w:val="57047B3A"/>
    <w:rsid w:val="576611AC"/>
    <w:rsid w:val="5CDC41AF"/>
    <w:rsid w:val="5CE569BD"/>
    <w:rsid w:val="5FEF9376"/>
    <w:rsid w:val="602D5461"/>
    <w:rsid w:val="607433EE"/>
    <w:rsid w:val="6AFF2308"/>
    <w:rsid w:val="6B6053E7"/>
    <w:rsid w:val="6C7DAE18"/>
    <w:rsid w:val="6E5572C8"/>
    <w:rsid w:val="6EC3077F"/>
    <w:rsid w:val="6EFB5985"/>
    <w:rsid w:val="70012A99"/>
    <w:rsid w:val="714F48B4"/>
    <w:rsid w:val="75BA1BC7"/>
    <w:rsid w:val="75FD670C"/>
    <w:rsid w:val="76510A0E"/>
    <w:rsid w:val="77CD68D9"/>
    <w:rsid w:val="77FFBFA4"/>
    <w:rsid w:val="78AA7997"/>
    <w:rsid w:val="7A67164A"/>
    <w:rsid w:val="7A792A1C"/>
    <w:rsid w:val="7B2F0256"/>
    <w:rsid w:val="7D275F06"/>
    <w:rsid w:val="7E7F2C7F"/>
    <w:rsid w:val="7E942C83"/>
    <w:rsid w:val="7EBB58AE"/>
    <w:rsid w:val="7ED7CDE3"/>
    <w:rsid w:val="8FEF40B9"/>
    <w:rsid w:val="9FEE8ED3"/>
    <w:rsid w:val="BAFF329C"/>
    <w:rsid w:val="BE7F5D08"/>
    <w:rsid w:val="BFEF960A"/>
    <w:rsid w:val="C7FB2EFB"/>
    <w:rsid w:val="CAAFE533"/>
    <w:rsid w:val="CFEB7B05"/>
    <w:rsid w:val="D0EDB8B8"/>
    <w:rsid w:val="D55ED453"/>
    <w:rsid w:val="D7CD17D7"/>
    <w:rsid w:val="D7DFCD6A"/>
    <w:rsid w:val="DEAE4F02"/>
    <w:rsid w:val="DFE7B4C2"/>
    <w:rsid w:val="E2EE2874"/>
    <w:rsid w:val="EBB9367B"/>
    <w:rsid w:val="F63E8B73"/>
    <w:rsid w:val="FB37B831"/>
    <w:rsid w:val="FB4D0DA6"/>
    <w:rsid w:val="FB75BB7A"/>
    <w:rsid w:val="FBFDB32A"/>
    <w:rsid w:val="FBFE6FC9"/>
    <w:rsid w:val="FBFF5BCC"/>
    <w:rsid w:val="FCFF1EF3"/>
    <w:rsid w:val="FDBD562A"/>
    <w:rsid w:val="FDF9007E"/>
    <w:rsid w:val="FFEE84D6"/>
    <w:rsid w:val="FFFBBC2D"/>
    <w:rsid w:val="FFFFB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00" w:after="200" w:line="560" w:lineRule="exact"/>
      <w:jc w:val="center"/>
      <w:outlineLvl w:val="1"/>
    </w:pPr>
    <w:rPr>
      <w:rFonts w:ascii="Arial" w:hAnsi="Arial" w:eastAsia="黑体"/>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日期 Char"/>
    <w:basedOn w:val="12"/>
    <w:link w:val="5"/>
    <w:semiHidden/>
    <w:qFormat/>
    <w:uiPriority w:val="99"/>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1015</Words>
  <Characters>5787</Characters>
  <Lines>48</Lines>
  <Paragraphs>13</Paragraphs>
  <TotalTime>12</TotalTime>
  <ScaleCrop>false</ScaleCrop>
  <LinksUpToDate>false</LinksUpToDate>
  <CharactersWithSpaces>6789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2019-11-21T22:56:00Z</dcterms:created>
  <dc:creator>金龙</dc:creator>
  <cp:lastModifiedBy>jdzadmin</cp:lastModifiedBy>
  <cp:lastPrinted>2025-03-26T01:17:00Z</cp:lastPrinted>
  <dcterms:modified xsi:type="dcterms:W3CDTF">2025-03-26T09:51:08Z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